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07" w:rsidRDefault="00FB6907" w:rsidP="00FB6907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</w:p>
    <w:p w:rsidR="00FB6907" w:rsidRDefault="00FB6907" w:rsidP="008B5C71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201DD5">
        <w:rPr>
          <w:rFonts w:ascii="Times New Roman" w:hAnsi="Times New Roman" w:cs="Times New Roman"/>
        </w:rPr>
        <w:t>УТВЕРЖДЕНО</w:t>
      </w:r>
    </w:p>
    <w:p w:rsidR="008B5C71" w:rsidRDefault="00FB6907" w:rsidP="008B5C71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</w:t>
      </w:r>
      <w:r w:rsidR="008B5C71">
        <w:rPr>
          <w:rFonts w:ascii="Times New Roman" w:hAnsi="Times New Roman" w:cs="Times New Roman"/>
        </w:rPr>
        <w:t xml:space="preserve">внеочередного </w:t>
      </w:r>
      <w:r>
        <w:rPr>
          <w:rFonts w:ascii="Times New Roman" w:hAnsi="Times New Roman" w:cs="Times New Roman"/>
        </w:rPr>
        <w:t>Общего собрания</w:t>
      </w:r>
      <w:r w:rsidR="008B5C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членов</w:t>
      </w:r>
      <w:r w:rsidR="008B5C71">
        <w:rPr>
          <w:rFonts w:ascii="Times New Roman" w:hAnsi="Times New Roman" w:cs="Times New Roman"/>
        </w:rPr>
        <w:t xml:space="preserve"> </w:t>
      </w:r>
      <w:r w:rsidRPr="00201DD5">
        <w:rPr>
          <w:rFonts w:ascii="Times New Roman" w:hAnsi="Times New Roman" w:cs="Times New Roman"/>
        </w:rPr>
        <w:t xml:space="preserve">Ассоциации </w:t>
      </w:r>
    </w:p>
    <w:p w:rsidR="00FB6907" w:rsidRPr="00201DD5" w:rsidRDefault="008B5C71" w:rsidP="008B5C71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B6907" w:rsidRPr="00201DD5">
        <w:rPr>
          <w:rFonts w:ascii="Times New Roman" w:hAnsi="Times New Roman" w:cs="Times New Roman"/>
        </w:rPr>
        <w:t>аморегулируемой</w:t>
      </w:r>
      <w:r>
        <w:rPr>
          <w:rFonts w:ascii="Times New Roman" w:hAnsi="Times New Roman" w:cs="Times New Roman"/>
        </w:rPr>
        <w:t xml:space="preserve"> </w:t>
      </w:r>
      <w:r w:rsidR="00FB6907" w:rsidRPr="00201DD5">
        <w:rPr>
          <w:rFonts w:ascii="Times New Roman" w:hAnsi="Times New Roman" w:cs="Times New Roman"/>
        </w:rPr>
        <w:t>организации</w:t>
      </w:r>
    </w:p>
    <w:p w:rsidR="00FB6907" w:rsidRPr="00201DD5" w:rsidRDefault="00FB6907" w:rsidP="008B5C71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201DD5">
        <w:rPr>
          <w:rFonts w:ascii="Times New Roman" w:hAnsi="Times New Roman" w:cs="Times New Roman"/>
        </w:rPr>
        <w:t>«Лига проектировщиков Калужской области»</w:t>
      </w:r>
    </w:p>
    <w:p w:rsidR="00FB6907" w:rsidRPr="00387FBB" w:rsidRDefault="00FB6907" w:rsidP="008B5C71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FF0000"/>
        </w:rPr>
      </w:pPr>
      <w:r w:rsidRPr="00201DD5">
        <w:rPr>
          <w:rFonts w:ascii="Times New Roman" w:hAnsi="Times New Roman" w:cs="Times New Roman"/>
        </w:rPr>
        <w:t>Протокол №</w:t>
      </w:r>
      <w:r w:rsidR="003808AC">
        <w:rPr>
          <w:rFonts w:ascii="Times New Roman" w:hAnsi="Times New Roman" w:cs="Times New Roman"/>
        </w:rPr>
        <w:t xml:space="preserve"> </w:t>
      </w:r>
      <w:bookmarkStart w:id="0" w:name="_GoBack"/>
      <w:r w:rsidR="008121C7" w:rsidRPr="00387FBB">
        <w:rPr>
          <w:rFonts w:ascii="Times New Roman" w:hAnsi="Times New Roman" w:cs="Times New Roman"/>
          <w:color w:val="FF0000"/>
        </w:rPr>
        <w:t>3</w:t>
      </w:r>
      <w:r w:rsidR="003808AC" w:rsidRPr="00387FBB">
        <w:rPr>
          <w:rFonts w:ascii="Times New Roman" w:hAnsi="Times New Roman" w:cs="Times New Roman"/>
          <w:color w:val="FF0000"/>
        </w:rPr>
        <w:t>9</w:t>
      </w:r>
      <w:r w:rsidRPr="00387FBB">
        <w:rPr>
          <w:rFonts w:ascii="Times New Roman" w:hAnsi="Times New Roman" w:cs="Times New Roman"/>
          <w:b/>
          <w:color w:val="FF0000"/>
        </w:rPr>
        <w:t xml:space="preserve"> </w:t>
      </w:r>
      <w:r w:rsidRPr="00387FBB">
        <w:rPr>
          <w:rFonts w:ascii="Times New Roman" w:hAnsi="Times New Roman" w:cs="Times New Roman"/>
          <w:color w:val="FF0000"/>
        </w:rPr>
        <w:t>от «</w:t>
      </w:r>
      <w:r w:rsidR="003808AC" w:rsidRPr="00387FBB">
        <w:rPr>
          <w:rFonts w:ascii="Times New Roman" w:hAnsi="Times New Roman" w:cs="Times New Roman"/>
          <w:color w:val="FF0000"/>
        </w:rPr>
        <w:t>09</w:t>
      </w:r>
      <w:r w:rsidRPr="00387FBB">
        <w:rPr>
          <w:rFonts w:ascii="Times New Roman" w:hAnsi="Times New Roman" w:cs="Times New Roman"/>
          <w:color w:val="FF0000"/>
        </w:rPr>
        <w:t xml:space="preserve">» </w:t>
      </w:r>
      <w:r w:rsidR="003808AC" w:rsidRPr="00387FBB">
        <w:rPr>
          <w:rFonts w:ascii="Times New Roman" w:hAnsi="Times New Roman" w:cs="Times New Roman"/>
          <w:color w:val="FF0000"/>
        </w:rPr>
        <w:t xml:space="preserve">октября </w:t>
      </w:r>
      <w:r w:rsidRPr="00387FBB">
        <w:rPr>
          <w:rFonts w:ascii="Times New Roman" w:hAnsi="Times New Roman" w:cs="Times New Roman"/>
          <w:color w:val="FF0000"/>
        </w:rPr>
        <w:t>20</w:t>
      </w:r>
      <w:r w:rsidR="00BA53DE" w:rsidRPr="00387FBB">
        <w:rPr>
          <w:rFonts w:ascii="Times New Roman" w:hAnsi="Times New Roman" w:cs="Times New Roman"/>
          <w:color w:val="FF0000"/>
        </w:rPr>
        <w:t>2</w:t>
      </w:r>
      <w:r w:rsidR="003808AC" w:rsidRPr="00387FBB">
        <w:rPr>
          <w:rFonts w:ascii="Times New Roman" w:hAnsi="Times New Roman" w:cs="Times New Roman"/>
          <w:color w:val="FF0000"/>
        </w:rPr>
        <w:t>5</w:t>
      </w:r>
      <w:r w:rsidRPr="00387FBB">
        <w:rPr>
          <w:rFonts w:ascii="Times New Roman" w:hAnsi="Times New Roman" w:cs="Times New Roman"/>
          <w:color w:val="FF0000"/>
        </w:rPr>
        <w:t xml:space="preserve"> г.</w:t>
      </w:r>
    </w:p>
    <w:bookmarkEnd w:id="0"/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right"/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  <w:sz w:val="32"/>
          <w:szCs w:val="32"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  <w:sz w:val="32"/>
          <w:szCs w:val="32"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  <w:sz w:val="32"/>
          <w:szCs w:val="32"/>
        </w:rPr>
      </w:pPr>
    </w:p>
    <w:p w:rsidR="008F0796" w:rsidRPr="00974C11" w:rsidRDefault="008F0796" w:rsidP="000C29D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74C11">
        <w:rPr>
          <w:b/>
          <w:sz w:val="28"/>
          <w:szCs w:val="28"/>
        </w:rPr>
        <w:t>ПОЛОЖЕНИЕ</w:t>
      </w:r>
    </w:p>
    <w:p w:rsidR="00974C11" w:rsidRDefault="008F0796" w:rsidP="000C29D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74C11">
        <w:rPr>
          <w:b/>
          <w:sz w:val="28"/>
          <w:szCs w:val="28"/>
        </w:rPr>
        <w:t xml:space="preserve"> О КОМПЕНСАЦИОННОМ ФОНДЕ</w:t>
      </w:r>
      <w:r w:rsidR="00382EF3" w:rsidRPr="00974C11">
        <w:rPr>
          <w:b/>
          <w:sz w:val="28"/>
          <w:szCs w:val="28"/>
        </w:rPr>
        <w:t xml:space="preserve"> </w:t>
      </w:r>
    </w:p>
    <w:p w:rsidR="008F0796" w:rsidRPr="00974C11" w:rsidRDefault="008F0796" w:rsidP="000C29DD">
      <w:pPr>
        <w:pStyle w:val="a3"/>
        <w:spacing w:before="0" w:beforeAutospacing="0" w:after="0" w:afterAutospacing="0" w:line="360" w:lineRule="auto"/>
        <w:jc w:val="center"/>
        <w:rPr>
          <w:rStyle w:val="apple-converted-space"/>
          <w:b/>
          <w:sz w:val="28"/>
          <w:szCs w:val="28"/>
        </w:rPr>
      </w:pPr>
      <w:r w:rsidRPr="00974C11">
        <w:rPr>
          <w:rStyle w:val="apple-converted-space"/>
          <w:b/>
          <w:sz w:val="28"/>
          <w:szCs w:val="28"/>
        </w:rPr>
        <w:t>ОБЕСПЕЧЕНИЯ ДОГОВОРНЫХ ОБЯЗАТЕЛЬСТВ</w:t>
      </w:r>
    </w:p>
    <w:p w:rsidR="000C29DD" w:rsidRPr="00974C11" w:rsidRDefault="00636B93" w:rsidP="000C29D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74C11">
        <w:rPr>
          <w:b/>
          <w:sz w:val="28"/>
          <w:szCs w:val="28"/>
        </w:rPr>
        <w:t xml:space="preserve">Ассоциации </w:t>
      </w:r>
      <w:r w:rsidR="00476B67" w:rsidRPr="00974C11">
        <w:rPr>
          <w:b/>
          <w:sz w:val="28"/>
          <w:szCs w:val="28"/>
        </w:rPr>
        <w:t>С</w:t>
      </w:r>
      <w:r w:rsidRPr="00974C11">
        <w:rPr>
          <w:b/>
          <w:sz w:val="28"/>
          <w:szCs w:val="28"/>
        </w:rPr>
        <w:t xml:space="preserve">аморегулируемой организации </w:t>
      </w:r>
    </w:p>
    <w:p w:rsidR="008F0796" w:rsidRDefault="00636B93" w:rsidP="000C29D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74C11">
        <w:rPr>
          <w:b/>
          <w:sz w:val="28"/>
          <w:szCs w:val="28"/>
        </w:rPr>
        <w:t>«Лига проектировщиков Калужской области»</w:t>
      </w:r>
      <w:r w:rsidR="008F0796" w:rsidRPr="00974C11">
        <w:rPr>
          <w:b/>
          <w:sz w:val="28"/>
          <w:szCs w:val="28"/>
        </w:rPr>
        <w:t xml:space="preserve"> </w:t>
      </w:r>
    </w:p>
    <w:p w:rsidR="00621930" w:rsidRPr="00974C11" w:rsidRDefault="00621930" w:rsidP="000C29D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(новая редакция)</w:t>
      </w: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  <w:sz w:val="32"/>
          <w:szCs w:val="32"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  <w:sz w:val="32"/>
          <w:szCs w:val="32"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  <w:sz w:val="32"/>
          <w:szCs w:val="32"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  <w:sz w:val="32"/>
          <w:szCs w:val="32"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974C11" w:rsidRPr="00FB251E" w:rsidRDefault="00974C11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9A6C8A" w:rsidRDefault="009A6C8A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9A6C8A" w:rsidRPr="00FB251E" w:rsidRDefault="009A6C8A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FB251E" w:rsidRDefault="008F0796" w:rsidP="008F0796">
      <w:pPr>
        <w:pStyle w:val="a3"/>
        <w:spacing w:before="0" w:beforeAutospacing="0" w:after="0" w:afterAutospacing="0"/>
        <w:ind w:firstLine="480"/>
        <w:jc w:val="center"/>
        <w:rPr>
          <w:b/>
        </w:rPr>
      </w:pPr>
    </w:p>
    <w:p w:rsidR="008F0796" w:rsidRPr="002724C0" w:rsidRDefault="008F0796" w:rsidP="008F0796">
      <w:pPr>
        <w:pStyle w:val="a3"/>
        <w:spacing w:before="0" w:beforeAutospacing="0" w:after="0" w:afterAutospacing="0"/>
        <w:ind w:firstLine="480"/>
        <w:jc w:val="center"/>
      </w:pPr>
      <w:r w:rsidRPr="002724C0">
        <w:t xml:space="preserve">г. </w:t>
      </w:r>
      <w:r w:rsidR="00636B93" w:rsidRPr="002724C0">
        <w:t>Калуга</w:t>
      </w:r>
    </w:p>
    <w:p w:rsidR="008F0796" w:rsidRPr="002724C0" w:rsidRDefault="008F0796" w:rsidP="008F0796">
      <w:pPr>
        <w:pStyle w:val="a3"/>
        <w:spacing w:before="0" w:beforeAutospacing="0" w:after="0" w:afterAutospacing="0"/>
        <w:ind w:firstLine="480"/>
        <w:jc w:val="center"/>
      </w:pPr>
      <w:r w:rsidRPr="002724C0">
        <w:t xml:space="preserve"> 20</w:t>
      </w:r>
      <w:r w:rsidR="00F82F4E">
        <w:t>2</w:t>
      </w:r>
      <w:r w:rsidR="003808AC">
        <w:t>5</w:t>
      </w:r>
      <w:r w:rsidRPr="002724C0">
        <w:t xml:space="preserve"> год</w:t>
      </w:r>
    </w:p>
    <w:p w:rsidR="004D2897" w:rsidRDefault="008F0796" w:rsidP="00CC47FE">
      <w:pPr>
        <w:spacing w:after="0" w:line="240" w:lineRule="auto"/>
        <w:ind w:left="227" w:righ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51E">
        <w:rPr>
          <w:b/>
        </w:rPr>
        <w:br w:type="page"/>
      </w:r>
      <w:r w:rsidR="004D2897" w:rsidRPr="001E4EE6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52DC8" w:rsidRPr="00A52DC8" w:rsidRDefault="00A52DC8" w:rsidP="00A5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 xml:space="preserve">Настоящее Положение о компенсационном фонде обеспечения договорных обязательств (далее по тексту - Положение) устанавливает размер взноса и порядок формирования компенсационного фонда обеспечения договорных обязательств Ассоциации </w:t>
      </w:r>
      <w:r w:rsidR="00CC47FE" w:rsidRPr="00CC47FE">
        <w:rPr>
          <w:rFonts w:ascii="Times New Roman" w:hAnsi="Times New Roman" w:cs="Times New Roman"/>
          <w:sz w:val="24"/>
          <w:szCs w:val="24"/>
        </w:rPr>
        <w:t xml:space="preserve">Саморегулируемая организация «Лига проектировщиков Калужской области» </w:t>
      </w:r>
      <w:r w:rsidRPr="00CC47FE">
        <w:rPr>
          <w:rFonts w:ascii="Times New Roman" w:hAnsi="Times New Roman" w:cs="Times New Roman"/>
          <w:sz w:val="24"/>
          <w:szCs w:val="24"/>
        </w:rPr>
        <w:t>(далее по тексту - Ассоциация), устанавливает в соответствии с требованиями законодательства Российской Федерации возможные способы и порядок размещения средств компенсационного фонда обеспечения договорных обязательств, основания и порядок выплат из компенсационного фонда обеспечения договорных обязательств, а также порядок увеличения (восстановления) его размера после осуществления выплаты.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Градостроительным кодексом Российской Федерации, Федеральным законом № 191-ФЗ от 29.12.2004 "О введении в действие Градостроительного кодекса Российской Федерации, Федеральным законом от 01.12.2007 N 315-ФЗ "О саморегулируемых организациях", Постановлением Правительства Российской Федерации от 28.04.2021 г. № 662 "Об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</w:t>
      </w:r>
      <w:r w:rsidR="00BA53DE">
        <w:rPr>
          <w:rFonts w:ascii="Times New Roman" w:hAnsi="Times New Roman" w:cs="Times New Roman"/>
          <w:sz w:val="24"/>
          <w:szCs w:val="24"/>
        </w:rPr>
        <w:t>-</w:t>
      </w:r>
      <w:r w:rsidRPr="00CC47FE">
        <w:rPr>
          <w:rFonts w:ascii="Times New Roman" w:hAnsi="Times New Roman" w:cs="Times New Roman"/>
          <w:sz w:val="24"/>
          <w:szCs w:val="24"/>
        </w:rPr>
        <w:t>строительного проектирования, строительства, реконструкции, капитального ремонта, сноса объектов капитального строительства", иными нормативными правовыми актами Российской Федерации и Уставом Ассоциации.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Ассоциация в случаях, установленных Градостроительным кодексом Российской Федерации, в целях обеспечения имущественной ответственности членов Ассоциации по обязательствам, возникшим вследствие неисполнения или ненадлежащего исполнения ими обязательств по договорам подряда на подготовку проектной документации, заключенным с использованием конкурентных способов заключения договоров, дополнительно формирует компенсационный фонд обеспечения договорных обязательств.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Ассоциация, с момента формирования компенсационного фонда обеспечения договорных обязательств, но не ранее 01.07.2017г. и до момента прекращения статуса саморегулируемой организации,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 Российской Федерации.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>Ассоциация может быть привлечена к указанной ответственности только в случае, если доказано отсутствие у члена Ассоциации имущества, достаточного для удовлетворения требований кредитора (кредиторов) по обязательствам из договоров, заключенных с использованием конкурентных способов заключения договоров, в полном объеме. При этом Ассоциация несет указанную ответственность в части, в которой размер требований кредитора (кредиторов) по обязательствам из договоров, заключенных с использованием конкурентных способов заключения договоров, превышает размер имущества члена Ассоциации, и только в пределах, установленных статьей 60.1 Градостроительного кодекса Российской Федерации.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Компенсационным фондом обеспечения договорных обязательств является обособленное имущество, являющееся собственностью Ассоциации, которое формируется исключительно в денежной форме за счет взносов членов Ассоциации, в том числе дополнительных взносов членов, в порядке, установленном законодательством Российской Федерации.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Учет средств компенсационного фонда обеспечения договорных обязательств ведется Ассоциацией раздельно от учета иного имущества.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 xml:space="preserve">На средства компенсационного фонда обеспечения договорных обязательств не может быть обращено взыскание по обязательствам Ассоциации, за исключением случаев, </w:t>
      </w:r>
      <w:r w:rsidRPr="00CC47FE">
        <w:rPr>
          <w:rFonts w:ascii="Times New Roman" w:hAnsi="Times New Roman" w:cs="Times New Roman"/>
          <w:sz w:val="24"/>
          <w:szCs w:val="24"/>
        </w:rPr>
        <w:lastRenderedPageBreak/>
        <w:t>предусмотренных частью 5 статьи 55.16 Градостроительного кодекса Российской Федерации, и такие средства не включаются в конкурсную массу при признании саморегулируемой организации судом несостоятельной (банкротом).</w:t>
      </w:r>
    </w:p>
    <w:p w:rsidR="00C041BB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Сформировав компенсационный фонд обеспечения договорных обязательств, Ассоциация в процессе осуществления своей деятельности не вправе принимать решение о ликвидации такого компенсационного фонда обеспечения договорных обязательств.</w:t>
      </w:r>
    </w:p>
    <w:p w:rsidR="00CC47FE" w:rsidRPr="00CC47FE" w:rsidRDefault="00CC47FE" w:rsidP="00CC47FE">
      <w:pPr>
        <w:pStyle w:val="a8"/>
        <w:spacing w:after="0" w:line="240" w:lineRule="auto"/>
        <w:ind w:left="36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041BB" w:rsidRDefault="00C041BB" w:rsidP="00CC47FE">
      <w:pPr>
        <w:pStyle w:val="a8"/>
        <w:numPr>
          <w:ilvl w:val="0"/>
          <w:numId w:val="3"/>
        </w:numPr>
        <w:spacing w:after="0" w:line="240" w:lineRule="auto"/>
        <w:ind w:left="584" w:right="-14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7FE">
        <w:rPr>
          <w:rFonts w:ascii="Times New Roman" w:hAnsi="Times New Roman" w:cs="Times New Roman"/>
          <w:b/>
          <w:sz w:val="24"/>
          <w:szCs w:val="24"/>
        </w:rPr>
        <w:t>РАЗМЕР ВЗНОСА И ПОРЯДОК ФОРМИРОВАНИЯ КОМПЕНСАЦИОННОГО ФОНДА ОБЕСПЕЧЕНИЯ ДОГОВОРНЫХ ОБЯЗАТЕЛЬСТВ АССОЦИАЦИИ</w:t>
      </w:r>
    </w:p>
    <w:p w:rsidR="00CC47FE" w:rsidRPr="00CC47FE" w:rsidRDefault="00CC47FE" w:rsidP="00CC47FE">
      <w:pPr>
        <w:pStyle w:val="a8"/>
        <w:spacing w:after="0" w:line="240" w:lineRule="auto"/>
        <w:ind w:left="360" w:right="-142"/>
        <w:rPr>
          <w:rFonts w:ascii="Times New Roman" w:hAnsi="Times New Roman" w:cs="Times New Roman"/>
          <w:b/>
          <w:sz w:val="24"/>
          <w:szCs w:val="24"/>
        </w:rPr>
      </w:pP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 xml:space="preserve">Компенсационный фонд обеспечения договорных обязательств Ассоциации формируется на основании решения </w:t>
      </w:r>
      <w:r w:rsidR="00CC47FE">
        <w:rPr>
          <w:rFonts w:ascii="Times New Roman" w:hAnsi="Times New Roman" w:cs="Times New Roman"/>
          <w:sz w:val="24"/>
          <w:szCs w:val="24"/>
        </w:rPr>
        <w:t>Правления</w:t>
      </w:r>
      <w:r w:rsidRPr="00CC47FE">
        <w:rPr>
          <w:rFonts w:ascii="Times New Roman" w:hAnsi="Times New Roman" w:cs="Times New Roman"/>
          <w:sz w:val="24"/>
          <w:szCs w:val="24"/>
        </w:rPr>
        <w:t xml:space="preserve"> Ассоциации, в случае, если не менее чем пятнадцать членов Ассоциации подали в Ассоциацию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и считается первоначально сформированным. Размер данного компенсационного фонда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Ассоциации, указавших в заявлении о намерении одинаковый уровень ответственности по обязательствам, и размера взносов в данный компенсационный фонд, установленного в соответствии с пунктом 2.3. настоящего Положения для данного уровня ответственности по обязательствам.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Размер взноса в компенсационный фонд обеспечения договорных обязательств Ассоциации устанавливается Общим собранием членов Ассоциации и определяется в настоящем разделе Положения в соответствии с минимальным размером взноса в компенсационный фонд обеспечения договорных обязательств саморегулируемой организации, установленного Градостроительным кодексом Российской Федерации.</w:t>
      </w:r>
    </w:p>
    <w:p w:rsidR="00C041BB" w:rsidRPr="00CC47FE" w:rsidRDefault="00C041BB" w:rsidP="00CC47FE">
      <w:pPr>
        <w:pStyle w:val="a8"/>
        <w:numPr>
          <w:ilvl w:val="1"/>
          <w:numId w:val="3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Минимальный размер взноса в компенсационный фонд обеспечения договорных обязательств на одного члена Ассоциации, выразившего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договоров, в зависимости от уровня ответственности члена Ассоциации по обязательствам, составляет: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сто пятьдесят тысяч рублей в случае, если предельный размер обязательств по таким договорам не превышает двадцать пять миллионов рублей (первый уровень ответственности члена саморегулируемой организации);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триста пятьдесят тысяч рублей в случае, если предельный размер обязательств по таким договорам не превышает пятьдесят миллионов рублей (второй уровень ответственности члена саморегулируемой организации);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два миллиона пятьсот тысяч рублей в случае, если предельный размер обязательств по таким договорам не превышает триста миллионов рублей (третий уровень ответственности члена саморегулируемой организации);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три миллиона пятьсот тысяч рублей в случае, если предельный размер обязательств по таким договорам составляет триста миллионов рублей и более (четвертый уровень ответственности члена саморегулируемой организации).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При вступлении в состав членов Ассоциации нового члена, имеющего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договоров, последний обязан уплатить взнос в компенсационный фонд обеспечения договорных обязательств Ассоциации в полном объеме в срок не более 7 (семи) рабочих дней со дня получения уведомления Ассоциации о принятии решения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041BB" w:rsidRPr="00C041BB">
        <w:rPr>
          <w:rFonts w:ascii="Times New Roman" w:hAnsi="Times New Roman" w:cs="Times New Roman"/>
          <w:sz w:val="24"/>
          <w:szCs w:val="24"/>
        </w:rPr>
        <w:t>м Ассоциации о приеме в члены Ассоциации.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или юридическое лицо, являющиеся членами Ассоциации, при подаче заявления о намерении принимать участие в заключении договоров на подготовку проектной документации с использованием конкурентных способов </w:t>
      </w:r>
      <w:r w:rsidRPr="00C041BB">
        <w:rPr>
          <w:rFonts w:ascii="Times New Roman" w:hAnsi="Times New Roman" w:cs="Times New Roman"/>
          <w:sz w:val="24"/>
          <w:szCs w:val="24"/>
        </w:rPr>
        <w:lastRenderedPageBreak/>
        <w:t>заключения договоров, уплачивают взнос в компенсационный фонд обеспечения договорных обязательств в срок не позднее 5 (пяти) рабочих дней со дня подачи указанного заявления.</w:t>
      </w:r>
    </w:p>
    <w:p w:rsidR="00C041BB" w:rsidRPr="00CC47FE" w:rsidRDefault="00C041BB" w:rsidP="00CC47FE">
      <w:pPr>
        <w:pStyle w:val="a8"/>
        <w:numPr>
          <w:ilvl w:val="1"/>
          <w:numId w:val="4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обязательствам, предусмотренным пунктом 2.3 настоящего Положения, обязан вносить дополнительный взнос в компенсационный фонд обеспечения договорных обязательств в течение 5 (пяти) рабочих дней с момента подачи членом заявления об увеличении уровня ответственности по обязательствам из договоров подряда на подготовку проектной документации.</w:t>
      </w:r>
    </w:p>
    <w:p w:rsidR="00C041BB" w:rsidRPr="00CC47FE" w:rsidRDefault="00C041BB" w:rsidP="00CC47FE">
      <w:pPr>
        <w:pStyle w:val="a8"/>
        <w:numPr>
          <w:ilvl w:val="1"/>
          <w:numId w:val="4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Член Ассоциации, не уплативший указанный в п.2.5, настоящего Положения дополнительный взнос в компенсационный фонд обеспечения договорных обязательств, 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договоров.</w:t>
      </w:r>
    </w:p>
    <w:p w:rsidR="00C041BB" w:rsidRPr="00CC47FE" w:rsidRDefault="00C041BB" w:rsidP="00CC47FE">
      <w:pPr>
        <w:pStyle w:val="a8"/>
        <w:numPr>
          <w:ilvl w:val="1"/>
          <w:numId w:val="4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При получении от Ассоциации предупреждения о превышении установленного в соответствии с п.2.3,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Ассоциации, соответствующего совокупному размеру обязательств по договорам подряда на подготовку проектной документации, заключенным таким членом с использованием конкурентных способов заключения договоров,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взноса, предусмотренного Ассоциацией для соответствующего уровня ответственности по обязательствам члена Ассоциации в соответствии с п.2.3, настоящего Положения.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>Информация об увеличении уровня ответственности члена Ассоциации после уплаты дополнительного взноса вносится в сведения реестра членов Ассоциации в соответствии с Положением о реестре членов Ассоциации.</w:t>
      </w:r>
    </w:p>
    <w:p w:rsidR="00C041BB" w:rsidRPr="00CC47FE" w:rsidRDefault="006F4530" w:rsidP="00CC47FE">
      <w:pPr>
        <w:pStyle w:val="a8"/>
        <w:numPr>
          <w:ilvl w:val="1"/>
          <w:numId w:val="4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освобождение члена саморегулируемой организации от обязанности внесения взноса в компенсационный фонд возмещения вреда, в том числе за счет его требований к саморегулируемой организации, а также освобождение члена саморегулируемой организации, подавшего заявление о намерении принимать участие в заключении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саморегулируемой организацией принято решение о формировании такого компенсационного фонда. Не допускается уплата взноса (взносов) в компенсационный фонд (компенсационные фонды) саморегулируемой организации в рассрочку или иным способом, исключающим единовременную уплату указанного взноса (взносов), а также уплата взноса (взносов) третьими лицами, не являющимися членами такой саморегулируемой организации, за исключением случаев, предусмотренных частью 16 статьи 55.16 и частью 10 статьи 55.7 Градостроительного Кодекса РФ.</w:t>
      </w:r>
    </w:p>
    <w:p w:rsidR="00C041BB" w:rsidRPr="00CC47FE" w:rsidRDefault="00C041BB" w:rsidP="00CC47FE">
      <w:pPr>
        <w:pStyle w:val="a8"/>
        <w:numPr>
          <w:ilvl w:val="1"/>
          <w:numId w:val="4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Лицу, прекратившему членство в Ассоциации, уплаченные взносы в компенсационный фонд обеспечения договорных обязательств Ассоциации не возвращаются, если иное не предусмотрено Федеральным законом о введении в действие Градостроительного кодекса Российской Федерации.</w:t>
      </w:r>
    </w:p>
    <w:p w:rsidR="00C041BB" w:rsidRPr="00C041BB" w:rsidRDefault="00C041BB" w:rsidP="00C041B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1BB" w:rsidRDefault="00C041BB" w:rsidP="00CC47FE">
      <w:pPr>
        <w:pStyle w:val="a8"/>
        <w:numPr>
          <w:ilvl w:val="0"/>
          <w:numId w:val="4"/>
        </w:numPr>
        <w:spacing w:after="0" w:line="240" w:lineRule="auto"/>
        <w:ind w:left="584" w:right="-14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7FE">
        <w:rPr>
          <w:rFonts w:ascii="Times New Roman" w:hAnsi="Times New Roman" w:cs="Times New Roman"/>
          <w:b/>
          <w:sz w:val="24"/>
          <w:szCs w:val="24"/>
        </w:rPr>
        <w:t>РАЗМЕЩЕНИЕ СРЕДСТВ КОМПЕНСАЦИОННОГО ФОНДА ОБЕСПЕЧЕНИЯ ДОГОВОРНЫХ ОБЯЗАТЕЛЬСТВ</w:t>
      </w:r>
    </w:p>
    <w:p w:rsidR="00CC47FE" w:rsidRPr="00CC47FE" w:rsidRDefault="00CC47FE" w:rsidP="00CC47FE">
      <w:pPr>
        <w:pStyle w:val="a8"/>
        <w:spacing w:after="0" w:line="240" w:lineRule="auto"/>
        <w:ind w:left="360" w:right="-142"/>
        <w:rPr>
          <w:rFonts w:ascii="Times New Roman" w:hAnsi="Times New Roman" w:cs="Times New Roman"/>
          <w:b/>
          <w:sz w:val="24"/>
          <w:szCs w:val="24"/>
        </w:rPr>
      </w:pP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C041BB" w:rsidRPr="00C041BB">
        <w:rPr>
          <w:rFonts w:ascii="Times New Roman" w:hAnsi="Times New Roman" w:cs="Times New Roman"/>
          <w:sz w:val="24"/>
          <w:szCs w:val="24"/>
        </w:rPr>
        <w:t>Средства компенсационного фонда обеспечения договорных обязательств Ассоциации размещаются на специальном банковском счете, открытом в российской кредитной организации, соответствующей требованиям к кредитным организациям, утвержденным постановлением Правительством Российской Федерации от 28 апреля 2021г. № 662.</w:t>
      </w:r>
    </w:p>
    <w:p w:rsidR="001C7F64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C7F64" w:rsidRPr="001C7F64">
        <w:rPr>
          <w:rFonts w:ascii="Times New Roman" w:hAnsi="Times New Roman" w:cs="Times New Roman"/>
          <w:sz w:val="24"/>
          <w:szCs w:val="24"/>
        </w:rPr>
        <w:t xml:space="preserve">Размещать средства компенсационного фонда </w:t>
      </w:r>
      <w:r w:rsidR="003808AC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1C7F64" w:rsidRPr="001C7F64">
        <w:rPr>
          <w:rFonts w:ascii="Times New Roman" w:hAnsi="Times New Roman" w:cs="Times New Roman"/>
          <w:sz w:val="24"/>
          <w:szCs w:val="24"/>
        </w:rPr>
        <w:t xml:space="preserve"> допускается в кредитных организациях, обладающих одновременным наличием не менее 2 кредитных рейтингов не ниже уровня "AA-(RU)"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"</w:t>
      </w:r>
      <w:proofErr w:type="spellStart"/>
      <w:r w:rsidR="001C7F64" w:rsidRPr="001C7F64">
        <w:rPr>
          <w:rFonts w:ascii="Times New Roman" w:hAnsi="Times New Roman" w:cs="Times New Roman"/>
          <w:sz w:val="24"/>
          <w:szCs w:val="24"/>
        </w:rPr>
        <w:t>ruAA</w:t>
      </w:r>
      <w:proofErr w:type="spellEnd"/>
      <w:r w:rsidR="001C7F64" w:rsidRPr="001C7F64">
        <w:rPr>
          <w:rFonts w:ascii="Times New Roman" w:hAnsi="Times New Roman" w:cs="Times New Roman"/>
          <w:sz w:val="24"/>
          <w:szCs w:val="24"/>
        </w:rPr>
        <w:t>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РА", или не ниже уровня "AA-.ru" по национальной рейтинговой шкале для Российской Федерации кредитного рейтингового агентства общество с ограниченной ответственностью "Национальные Кредитные Рейтинги", или не ниже уровня "AA-|</w:t>
      </w:r>
      <w:proofErr w:type="spellStart"/>
      <w:r w:rsidR="001C7F64" w:rsidRPr="001C7F64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1C7F64" w:rsidRPr="001C7F64">
        <w:rPr>
          <w:rFonts w:ascii="Times New Roman" w:hAnsi="Times New Roman" w:cs="Times New Roman"/>
          <w:sz w:val="24"/>
          <w:szCs w:val="24"/>
        </w:rPr>
        <w:t>|" по национальной рейтинговой шкале для Российской Федерации кредитного рейтингового агентства общество с ограниченной ответственностью "Национальное Рейтинговое Агентство".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C041BB" w:rsidRPr="00C041BB">
        <w:rPr>
          <w:rFonts w:ascii="Times New Roman" w:hAnsi="Times New Roman" w:cs="Times New Roman"/>
          <w:sz w:val="24"/>
          <w:szCs w:val="24"/>
        </w:rPr>
        <w:t>Требования, предусмотренные пунктом 3.2. настоящего Положения, не применяются в течение срока реализации плана участия Центрального банка Российской Федерации в осуществлении мер по предупреждению банкротства кредитной организации к кредитным организациям, в отношении которых Советом директоров Центрального банка Российской Федерации утвержден в соответствии с Федеральным законом "О несостоятельности (банкротстве)" такой план участия. В течение указанного срока в таких кредитных организациях могут находиться средства компенсационного фонда обеспечения договорных обязательств Ассоциации, размещенные по состоянию на дату принятия Советом директоров Центрального банка Российской Федерации решения о гарантировании непрерывности деятельности соответствующей кредитной организации, а также средства компенсационного фонда обеспечения договорных обязательств Ассоциации могут размещаться в таких кредитных организациях без учета указанных требований при соблюдении следующих условий: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1BB" w:rsidRPr="00C041BB">
        <w:rPr>
          <w:rFonts w:ascii="Times New Roman" w:hAnsi="Times New Roman" w:cs="Times New Roman"/>
          <w:sz w:val="24"/>
          <w:szCs w:val="24"/>
        </w:rPr>
        <w:tab/>
        <w:t>совокупный объем средств, находящихся в кредитной организации и размещаемых в течение указанного срока в кредитной организации, не превышает объем средств компенсационного фонда обеспечения договорных обязательств Ассоциации, размещенного по состоянию на дату принятия Советом директоров Центрального банка Российской Федерации решения о гарантировании непрерывности деятельности этой кредитной организации;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1BB" w:rsidRPr="00C041BB">
        <w:rPr>
          <w:rFonts w:ascii="Times New Roman" w:hAnsi="Times New Roman" w:cs="Times New Roman"/>
          <w:sz w:val="24"/>
          <w:szCs w:val="24"/>
        </w:rPr>
        <w:tab/>
        <w:t>на официальном сайте Центрального банка Российской Федерации в информационно-телекоммуникационной сети "Интернет" размещена информация о гарантировании Центральным банком Российской Федерации непрерывности деятельности этой кредитной организации.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C041BB" w:rsidRPr="00C041BB">
        <w:rPr>
          <w:rFonts w:ascii="Times New Roman" w:hAnsi="Times New Roman" w:cs="Times New Roman"/>
          <w:sz w:val="24"/>
          <w:szCs w:val="24"/>
        </w:rPr>
        <w:t>Установление правил размещения средств компенсационного фонда обеспечения договорных обязательств Ассоциации, определение кредитных организаций, а также возможных способов размещения средств компенсационного фонда обеспечения договорных обязательств с учетом требований, установленных Правительством Российской Федерации, является исключительной компетенцией Общего собрания членов Ассоциации.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 xml:space="preserve">В случае установления Общим собранием членов Ассоциации нескольких кредитных организаций, соответствующих требованиям к кредитным организациям, указанным в п.3.1, настоящего Положения, в целях открытия специального банковского счета для размещения средств компенсационного фонда обеспечения договорных обязательств Ассоциации, решение о размещении таких средств в конкретной кредитной организации принимает </w:t>
      </w:r>
      <w:r w:rsidR="00CC47FE">
        <w:rPr>
          <w:rFonts w:ascii="Times New Roman" w:hAnsi="Times New Roman" w:cs="Times New Roman"/>
          <w:sz w:val="24"/>
          <w:szCs w:val="24"/>
        </w:rPr>
        <w:t>Правление</w:t>
      </w:r>
      <w:r w:rsidRPr="00C041BB">
        <w:rPr>
          <w:rFonts w:ascii="Times New Roman" w:hAnsi="Times New Roman" w:cs="Times New Roman"/>
          <w:sz w:val="24"/>
          <w:szCs w:val="24"/>
        </w:rPr>
        <w:t xml:space="preserve"> Ассоциации. Непосредственное размещение средств компенсационного фонда </w:t>
      </w:r>
      <w:r w:rsidRPr="00C041BB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договорных обязательств на основании решения </w:t>
      </w:r>
      <w:r w:rsidR="00CC47FE">
        <w:rPr>
          <w:rFonts w:ascii="Times New Roman" w:hAnsi="Times New Roman" w:cs="Times New Roman"/>
          <w:sz w:val="24"/>
          <w:szCs w:val="24"/>
        </w:rPr>
        <w:t>Правления</w:t>
      </w:r>
      <w:r w:rsidRPr="00C041BB">
        <w:rPr>
          <w:rFonts w:ascii="Times New Roman" w:hAnsi="Times New Roman" w:cs="Times New Roman"/>
          <w:sz w:val="24"/>
          <w:szCs w:val="24"/>
        </w:rPr>
        <w:t xml:space="preserve"> Ассоц</w:t>
      </w:r>
      <w:r w:rsidR="00CC47FE">
        <w:rPr>
          <w:rFonts w:ascii="Times New Roman" w:hAnsi="Times New Roman" w:cs="Times New Roman"/>
          <w:sz w:val="24"/>
          <w:szCs w:val="24"/>
        </w:rPr>
        <w:t xml:space="preserve">иации организует </w:t>
      </w:r>
      <w:r w:rsidRPr="00C041BB">
        <w:rPr>
          <w:rFonts w:ascii="Times New Roman" w:hAnsi="Times New Roman" w:cs="Times New Roman"/>
          <w:sz w:val="24"/>
          <w:szCs w:val="24"/>
        </w:rPr>
        <w:t>директор Ассоциации.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 xml:space="preserve">Впоследствии, в случае снижения кредитного рейтинга кредитной организации, а также в случае несоответствия кредитной организации, в которой открыт специальный банковский счет для размещения средств компенсационного фонда обеспечения договорных обязательств Ассоциации, требованиям, указанным в п. 3.1. настоящего Положения, </w:t>
      </w:r>
      <w:r w:rsidR="00CC47FE">
        <w:rPr>
          <w:rFonts w:ascii="Times New Roman" w:hAnsi="Times New Roman" w:cs="Times New Roman"/>
          <w:sz w:val="24"/>
          <w:szCs w:val="24"/>
        </w:rPr>
        <w:t>Правление</w:t>
      </w:r>
      <w:r w:rsidRPr="00C041BB">
        <w:rPr>
          <w:rFonts w:ascii="Times New Roman" w:hAnsi="Times New Roman" w:cs="Times New Roman"/>
          <w:sz w:val="24"/>
          <w:szCs w:val="24"/>
        </w:rPr>
        <w:t xml:space="preserve"> в десятидневный срок со дня установления факта несоответствия, принимает решение о расторжении договора специального банковского счета с такой кредитной организацией с одновременным переводом средств компенсационного фонда обеспечения договорных обязательств в иную соответствующую требованиям кредитную организацию, определенную решением Общего собрания членов Ассоциации.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>Организация мониторинга за состоянием кредитных рейтингов кредитных организаций, определенных решением Общего собрания членов Ассоциации, возлагается на директора Ассоциации.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C041BB" w:rsidRPr="00C041BB">
        <w:rPr>
          <w:rFonts w:ascii="Times New Roman" w:hAnsi="Times New Roman" w:cs="Times New Roman"/>
          <w:sz w:val="24"/>
          <w:szCs w:val="24"/>
        </w:rPr>
        <w:t>Кредитная организация, указанная в п.3.1, настоящего Положения, в порядке, установленном банковскими правилами и договором специального банковского счета, открывает Ассоциации банковский счет в соответствии с Гражданским кодексом Российской Федерации и с учетом особенностей, установленных Градостроительным кодексом Российской Федерации. Специальный банковский счет открывается отдельно для размещения средств компенсационного фонда обеспечения договорных обязательств. Договор специального банковского счета является бессрочным.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C041BB" w:rsidRPr="00C041BB">
        <w:rPr>
          <w:rFonts w:ascii="Times New Roman" w:hAnsi="Times New Roman" w:cs="Times New Roman"/>
          <w:sz w:val="24"/>
          <w:szCs w:val="24"/>
        </w:rPr>
        <w:t>Средства компенсационного фонда обеспечения договорных обязательств, внесенные на специальный банковский счет, используются на цели и в случаях, которые указаны в части 5 статьи 55.16 Градостроительного кодекса Российской Федерации.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C041BB" w:rsidRPr="00C041BB">
        <w:rPr>
          <w:rFonts w:ascii="Times New Roman" w:hAnsi="Times New Roman" w:cs="Times New Roman"/>
          <w:sz w:val="24"/>
          <w:szCs w:val="24"/>
        </w:rPr>
        <w:t>При необходимости осуществления выплат из средств компенсационного фонда обеспечения договорных обязательств срок возврата средств со специального банковского счета не должен превышать 10 (десять) рабочих дней с момента возникновения такой необходимости.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C041BB" w:rsidRPr="00C041BB">
        <w:rPr>
          <w:rFonts w:ascii="Times New Roman" w:hAnsi="Times New Roman" w:cs="Times New Roman"/>
          <w:sz w:val="24"/>
          <w:szCs w:val="24"/>
        </w:rPr>
        <w:t>Не допускается перечисление кредитной организацией средств компенсационного фонда обеспечения договорных обязательств, за исключением следующих случаев:</w:t>
      </w:r>
    </w:p>
    <w:p w:rsidR="00C041BB" w:rsidRPr="00C041BB" w:rsidRDefault="00B03BBD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3.8.1.</w:t>
      </w:r>
      <w:r w:rsidR="00CC47FE">
        <w:rPr>
          <w:rFonts w:ascii="Times New Roman" w:hAnsi="Times New Roman" w:cs="Times New Roman"/>
          <w:sz w:val="24"/>
          <w:szCs w:val="24"/>
        </w:rPr>
        <w:t xml:space="preserve"> </w:t>
      </w:r>
      <w:r w:rsidR="00C041BB" w:rsidRPr="00C041BB">
        <w:rPr>
          <w:rFonts w:ascii="Times New Roman" w:hAnsi="Times New Roman" w:cs="Times New Roman"/>
          <w:sz w:val="24"/>
          <w:szCs w:val="24"/>
        </w:rPr>
        <w:t>возврат ошибочно перечисленных средств;</w:t>
      </w:r>
    </w:p>
    <w:p w:rsidR="00C041BB" w:rsidRPr="00C041BB" w:rsidRDefault="00B03BBD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3.8.2.</w:t>
      </w:r>
      <w:r w:rsidR="00CC47FE">
        <w:rPr>
          <w:rFonts w:ascii="Times New Roman" w:hAnsi="Times New Roman" w:cs="Times New Roman"/>
          <w:sz w:val="24"/>
          <w:szCs w:val="24"/>
        </w:rPr>
        <w:t xml:space="preserve"> </w:t>
      </w:r>
      <w:r w:rsidR="00C041BB" w:rsidRPr="00C041BB">
        <w:rPr>
          <w:rFonts w:ascii="Times New Roman" w:hAnsi="Times New Roman" w:cs="Times New Roman"/>
          <w:sz w:val="24"/>
          <w:szCs w:val="24"/>
        </w:rPr>
        <w:t>размещение средств компенсационного фонда обеспечения договорных обязательств в целях их сохранения и увеличения их размера;</w:t>
      </w:r>
    </w:p>
    <w:p w:rsidR="00C041BB" w:rsidRPr="00C041BB" w:rsidRDefault="00B03BBD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3.8.3.</w:t>
      </w:r>
      <w:r w:rsidR="00CC47FE">
        <w:rPr>
          <w:rFonts w:ascii="Times New Roman" w:hAnsi="Times New Roman" w:cs="Times New Roman"/>
          <w:sz w:val="24"/>
          <w:szCs w:val="24"/>
        </w:rPr>
        <w:t xml:space="preserve"> </w:t>
      </w:r>
      <w:r w:rsidR="00C041BB" w:rsidRPr="00C041BB">
        <w:rPr>
          <w:rFonts w:ascii="Times New Roman" w:hAnsi="Times New Roman" w:cs="Times New Roman"/>
          <w:sz w:val="24"/>
          <w:szCs w:val="24"/>
        </w:rPr>
        <w:t>осуществление выплат из компенсационного фонда обеспечения договорных обязательств в результате наступления субсидиарной ответственности Ассоциации по обязательствам своих членов в случаях, предусмотренных статьей 60.1 Градостроительного кодекса Российской Федерации (выплаты в целях возмещения реального ущерба, неустойки (штрафа) по договорам подряда на подготовку проектной документации, заключенным с использованием конкурентных способов заключения договоров, а также судебные издержки);</w:t>
      </w:r>
    </w:p>
    <w:p w:rsidR="00C041BB" w:rsidRPr="00C041BB" w:rsidRDefault="00B03BBD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3.8.4.</w:t>
      </w:r>
      <w:r w:rsidR="00CC47FE">
        <w:rPr>
          <w:rFonts w:ascii="Times New Roman" w:hAnsi="Times New Roman" w:cs="Times New Roman"/>
          <w:sz w:val="24"/>
          <w:szCs w:val="24"/>
        </w:rPr>
        <w:t xml:space="preserve"> </w:t>
      </w:r>
      <w:r w:rsidR="009B1D4C" w:rsidRPr="009B1D4C">
        <w:rPr>
          <w:rFonts w:ascii="Times New Roman" w:hAnsi="Times New Roman" w:cs="Times New Roman"/>
          <w:sz w:val="24"/>
          <w:szCs w:val="24"/>
        </w:rPr>
        <w:t>уплата налога на прибыль организаций, исчисленного с дохода, полученного от размещения средств компенсационного фонда обеспечения договорных обязат</w:t>
      </w:r>
      <w:r w:rsidR="009B1D4C">
        <w:rPr>
          <w:rFonts w:ascii="Times New Roman" w:hAnsi="Times New Roman" w:cs="Times New Roman"/>
          <w:sz w:val="24"/>
          <w:szCs w:val="24"/>
        </w:rPr>
        <w:t xml:space="preserve">ельств в кредитных организациях, </w:t>
      </w:r>
      <w:r w:rsidR="0002725C" w:rsidRPr="0002725C">
        <w:rPr>
          <w:rFonts w:ascii="Times New Roman" w:hAnsi="Times New Roman" w:cs="Times New Roman"/>
          <w:sz w:val="24"/>
          <w:szCs w:val="24"/>
        </w:rPr>
        <w:t>уплата налога в связи с применением саморегулируемой организацией упрощенной системы налогообложения, исчисленного с дохода, полученного от размещения средств компенсационного фонда обеспечения договорных обязательств в кредитных организациях</w:t>
      </w:r>
      <w:r w:rsidR="0002725C">
        <w:rPr>
          <w:rFonts w:ascii="Times New Roman" w:hAnsi="Times New Roman" w:cs="Times New Roman"/>
          <w:sz w:val="24"/>
          <w:szCs w:val="24"/>
        </w:rPr>
        <w:t>;</w:t>
      </w:r>
    </w:p>
    <w:p w:rsidR="00C041BB" w:rsidRPr="00C041BB" w:rsidRDefault="00B03BBD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3.8.5. </w:t>
      </w:r>
      <w:r w:rsidR="00C041BB" w:rsidRPr="00C041BB">
        <w:rPr>
          <w:rFonts w:ascii="Times New Roman" w:hAnsi="Times New Roman" w:cs="Times New Roman"/>
          <w:sz w:val="24"/>
          <w:szCs w:val="24"/>
        </w:rPr>
        <w:t>перечисление средств компенсационного фонда обеспечения договорных обязательств соответствующему Национальному объединению саморегулируемых организаций, членом которого являлась Ассоциация, в случаях, установленных Градостроительным кодексом Российской Федерации и Федеральным законом о введении в действие Градостроительного кодекса Российской Федерации.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3.9. </w:t>
      </w:r>
      <w:r w:rsidR="00C041BB" w:rsidRPr="00C041BB">
        <w:rPr>
          <w:rFonts w:ascii="Times New Roman" w:hAnsi="Times New Roman" w:cs="Times New Roman"/>
          <w:sz w:val="24"/>
          <w:szCs w:val="24"/>
        </w:rPr>
        <w:t>Ассоциация, заключая договор специального банковского счета, должна выразить согласие на предоставление кредитной организацией, в которой открывается специальный банковский счет, по запросу органа надзора за саморегулируемыми организациями информации, указанной в части 7 статьи 55.16-1 Градостроительного кодекса Российской Федерации.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C041BB" w:rsidRPr="00C041BB">
        <w:rPr>
          <w:rFonts w:ascii="Times New Roman" w:hAnsi="Times New Roman" w:cs="Times New Roman"/>
          <w:sz w:val="24"/>
          <w:szCs w:val="24"/>
        </w:rPr>
        <w:t>Сведения о размере сформированного Ассоциацией компенсационного фонда обеспечения договорных обязательств направляются в орган надзора за саморегулируемыми организациями и подлежат внесению в государственный реестр саморегулируемых организаций в порядке и сроки, установленные законодательством Российской Федерации.</w:t>
      </w:r>
    </w:p>
    <w:p w:rsid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C041BB" w:rsidRPr="00C041BB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а также законодательством Российской Федерации о государственном контроле (надзоре) Ассоциация обязана представлять в орган надзора за саморегулируемыми организациями по его запросу информацию и документы, необходимые для осуществления им своих функций, в том числе документ (выписку) кредитной организации по форме, установленной Банком России, содержащий сведения о движении средств компенсационного фонда обеспечения договорных обязательств, размещенных на специальном банковском счете, а также об остатках средств на таком счете, заверенный соответствующей кредитной организацией.</w:t>
      </w:r>
    </w:p>
    <w:p w:rsidR="00CC47FE" w:rsidRPr="00C041BB" w:rsidRDefault="00CC47FE" w:rsidP="00C041B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041BB" w:rsidRPr="00CC47FE" w:rsidRDefault="00CC47FE" w:rsidP="00CC47FE">
      <w:pPr>
        <w:pStyle w:val="a8"/>
        <w:spacing w:after="0" w:line="240" w:lineRule="auto"/>
        <w:ind w:left="227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03BBD">
        <w:rPr>
          <w:rFonts w:ascii="Times New Roman" w:hAnsi="Times New Roman" w:cs="Times New Roman"/>
          <w:b/>
          <w:sz w:val="24"/>
          <w:szCs w:val="24"/>
        </w:rPr>
        <w:t>П</w:t>
      </w:r>
      <w:r w:rsidR="00C041BB" w:rsidRPr="00CC47FE">
        <w:rPr>
          <w:rFonts w:ascii="Times New Roman" w:hAnsi="Times New Roman" w:cs="Times New Roman"/>
          <w:b/>
          <w:sz w:val="24"/>
          <w:szCs w:val="24"/>
        </w:rPr>
        <w:t>ОРЯДОК ВЫПЛАТ ИЗ КОМПЕНСАЦИОННОГО ФОНДА ОБЕСПЕЧЕНИЯ ДОГОВОРНЫХ ОБЯЗАТЕЛЬСТВ</w:t>
      </w:r>
    </w:p>
    <w:p w:rsidR="00CC47FE" w:rsidRPr="00CC47FE" w:rsidRDefault="00CC47FE" w:rsidP="00CC47FE">
      <w:pPr>
        <w:pStyle w:val="a8"/>
        <w:spacing w:after="0" w:line="240" w:lineRule="auto"/>
        <w:ind w:left="360" w:right="-142"/>
        <w:rPr>
          <w:rFonts w:ascii="Times New Roman" w:hAnsi="Times New Roman" w:cs="Times New Roman"/>
          <w:b/>
          <w:sz w:val="24"/>
          <w:szCs w:val="24"/>
        </w:rPr>
      </w:pP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Решение о выплатах из средств компенсационного фонда обеспечения договорных обязательств в случаях, предусмотренных </w:t>
      </w:r>
      <w:proofErr w:type="spellStart"/>
      <w:r w:rsidR="00C041BB" w:rsidRPr="00C041B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C041BB" w:rsidRPr="00C041BB">
        <w:rPr>
          <w:rFonts w:ascii="Times New Roman" w:hAnsi="Times New Roman" w:cs="Times New Roman"/>
          <w:sz w:val="24"/>
          <w:szCs w:val="24"/>
        </w:rPr>
        <w:t>. 3.8.1. и 3.8.4. настоящего Положения принимаются директором Ассоциации.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 xml:space="preserve">Решение о выплате из средств компенсационного фонда обеспечения договорных обязательств в иных случаях, предусмотренных настоящим Положением, принимается </w:t>
      </w:r>
      <w:r w:rsidR="00CC47FE">
        <w:rPr>
          <w:rFonts w:ascii="Times New Roman" w:hAnsi="Times New Roman" w:cs="Times New Roman"/>
          <w:sz w:val="24"/>
          <w:szCs w:val="24"/>
        </w:rPr>
        <w:t>Правление</w:t>
      </w:r>
      <w:r w:rsidRPr="00C041BB">
        <w:rPr>
          <w:rFonts w:ascii="Times New Roman" w:hAnsi="Times New Roman" w:cs="Times New Roman"/>
          <w:sz w:val="24"/>
          <w:szCs w:val="24"/>
        </w:rPr>
        <w:t>м Ассоциации.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C041BB" w:rsidRPr="00C041BB">
        <w:rPr>
          <w:rFonts w:ascii="Times New Roman" w:hAnsi="Times New Roman" w:cs="Times New Roman"/>
          <w:sz w:val="24"/>
          <w:szCs w:val="24"/>
        </w:rPr>
        <w:t>Для получения денежных средств из компенсационного фонда обеспечения договорных обязательств в случае ошибочного перечисления (п.3.8.1.), юридическое лицо или индивидуальный предприниматель направляет в Ассоциацию заявление о возврате из компенсационного фонда обеспечения договорных обязательств ошибочно перечисленных средств. В данном случае решение об осуществлении выплаты принимается при наличии достаточных оснований для идентификации денежных средств, как ошибочно перечисленных, с указанием в заявлении суммы, подлежащей возврату, и приложением документов, подтверждающих факт перечисления денежных средств.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C041BB" w:rsidRPr="00C041BB">
        <w:rPr>
          <w:rFonts w:ascii="Times New Roman" w:hAnsi="Times New Roman" w:cs="Times New Roman"/>
          <w:sz w:val="24"/>
          <w:szCs w:val="24"/>
        </w:rPr>
        <w:t>Выплата из компенсационного фонда обеспечения договорных обязательств Ассоциации согласно п. 3.8.3. настоящего Положения осуществляется Ассоциацией на основании Требования Заявителя и вступившего в законную силу решения суда, о взыскании с Ассоциации, в рамках её субсидиарной ответственности, денежной суммы, необходимой для возмещения Заявителю ущерба, причиненного вследствие неисполнения или ненадлежащего исполнения членом Ассоциации обязательств по договору подряда на подготовку проектной документации, заключенного с использованием конкурентных способов заключения договоров, в случае, если лицо, не исполнившее или ненадлежащим образом исполнившее обязательства по такому договору, являлось на момент заключения и исполнения такого договора членом Ассоциации.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Требование о получении выплаты из компенсационного фонда обеспечения договорных обязательств Ассоциации (далее по тексту - Заявление) должно быть направлено в Ассоциацию на имя Председателя </w:t>
      </w:r>
      <w:r>
        <w:rPr>
          <w:rFonts w:ascii="Times New Roman" w:hAnsi="Times New Roman" w:cs="Times New Roman"/>
          <w:sz w:val="24"/>
          <w:szCs w:val="24"/>
        </w:rPr>
        <w:t>Правления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 Ассоциации в форме письменного документа, подписанного уполномоченным органом Заявителя и заверенным печатью (при наличии) или представителем Заявителя на основании нотариально заверенной доверенности с приложением таковой.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4.5. </w:t>
      </w:r>
      <w:r w:rsidR="00C041BB" w:rsidRPr="00C041BB">
        <w:rPr>
          <w:rFonts w:ascii="Times New Roman" w:hAnsi="Times New Roman" w:cs="Times New Roman"/>
          <w:sz w:val="24"/>
          <w:szCs w:val="24"/>
        </w:rPr>
        <w:t>В Требовании о получении выплаты из компенсационного фонда обеспечения договорных обязательств указывается: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дата составления Требования;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полное наименование Заявителя (для физического лица - фамилия, имя, отчество Заявителя);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Заявителя (для физического лица - наименование, серия, номер и дата выдачи документа, удостоверяющего личность Заявителя, наименование и код подразделения органа, выдавшего документ, удостоверяющий личность Заявителя);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место нахождения Заявителя (для физического лица - адрес регистрации Заявителя по постоянному месту жительства);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 Заявителя;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наименование банка и расчетный (лицевой) счет Заявителя для перечисления денежных средств из компенсационного фонда обеспечения договорных обязательств;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наименование и место нахождения члена Ассоциации, не исполнившего или ненадлежащим образом исполнившего обязательства по договору подряда на подготовку проектной документации, заключенного с использованием конкурентных способов заключения договора;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сумма, не превышающая предел, определенный Градостроительным кодексом Российской Федерации, которая необходима для возмещения ущерба, причиненного вследствие неисполнения или ненадлежащего исполнения членом Ассоциации обязательств по договору подряда на подготовку проектной документации, заключенного с использованием конкурентных способов заключения договора, в рамках субсидиарной ответственности Ассоциации (указывается в рублях);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основание выплаты.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C041BB" w:rsidRPr="00C041BB">
        <w:rPr>
          <w:rFonts w:ascii="Times New Roman" w:hAnsi="Times New Roman" w:cs="Times New Roman"/>
          <w:sz w:val="24"/>
          <w:szCs w:val="24"/>
        </w:rPr>
        <w:t>К Требованию о получении выплаты из компенсационного фонда обеспечения договорных обязательств в обязательном порядке должно быть приложено вступившее в законную силу судебное решение о взыскании с Ассоциации, в рамках её субсидиарной ответственности, денежной суммы, необходимой для возмещения Заявителю. На усмотрение Заявителя к Требованию могут быть приложены и иные документы.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C041BB" w:rsidRPr="00C041BB">
        <w:rPr>
          <w:rFonts w:ascii="Times New Roman" w:hAnsi="Times New Roman" w:cs="Times New Roman"/>
          <w:sz w:val="24"/>
          <w:szCs w:val="24"/>
        </w:rPr>
        <w:t>Документы, прилагаемые к Требованию Заявителя, представляются в Ассоциацию по описи. Документы, предоставляемые Заявителем, вне зависимости от результатов их рассмотрения, Заявителю не возвращаются и хранятся в архиве Ассоциации.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 xml:space="preserve"> </w:t>
      </w:r>
      <w:r w:rsidR="00CC47FE">
        <w:rPr>
          <w:rFonts w:ascii="Times New Roman" w:hAnsi="Times New Roman" w:cs="Times New Roman"/>
          <w:sz w:val="24"/>
          <w:szCs w:val="24"/>
        </w:rPr>
        <w:t xml:space="preserve">4.8. </w:t>
      </w:r>
      <w:r w:rsidRPr="00C041BB">
        <w:rPr>
          <w:rFonts w:ascii="Times New Roman" w:hAnsi="Times New Roman" w:cs="Times New Roman"/>
          <w:sz w:val="24"/>
          <w:szCs w:val="24"/>
        </w:rPr>
        <w:t xml:space="preserve">Во исполнение решения суда, </w:t>
      </w:r>
      <w:r w:rsidR="00CC47FE">
        <w:rPr>
          <w:rFonts w:ascii="Times New Roman" w:hAnsi="Times New Roman" w:cs="Times New Roman"/>
          <w:sz w:val="24"/>
          <w:szCs w:val="24"/>
        </w:rPr>
        <w:t>Правление</w:t>
      </w:r>
      <w:r w:rsidR="00EC106F">
        <w:rPr>
          <w:rFonts w:ascii="Times New Roman" w:hAnsi="Times New Roman" w:cs="Times New Roman"/>
          <w:sz w:val="24"/>
          <w:szCs w:val="24"/>
        </w:rPr>
        <w:t>м</w:t>
      </w:r>
      <w:r w:rsidRPr="00C041BB">
        <w:rPr>
          <w:rFonts w:ascii="Times New Roman" w:hAnsi="Times New Roman" w:cs="Times New Roman"/>
          <w:sz w:val="24"/>
          <w:szCs w:val="24"/>
        </w:rPr>
        <w:t xml:space="preserve"> Ассоциации принимается решение об удовлетворении Требования Заявителя в получении выплаты за счет средств компенсационного фонда обеспечения договорных обязательств Ассоциации. Ассоциация, в срок, установленный решением суда, обязана произвести выплату Заявителю, из средств компенсационного фонда обеспечения договорных обязательств Ассоциации, по реквизитам, представленным Заявителем.</w:t>
      </w:r>
    </w:p>
    <w:p w:rsidR="00C041BB" w:rsidRPr="00C041BB" w:rsidRDefault="00C041BB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1BB">
        <w:rPr>
          <w:rFonts w:ascii="Times New Roman" w:hAnsi="Times New Roman" w:cs="Times New Roman"/>
          <w:sz w:val="24"/>
          <w:szCs w:val="24"/>
        </w:rPr>
        <w:t xml:space="preserve"> </w:t>
      </w:r>
      <w:r w:rsidR="00CC47FE">
        <w:rPr>
          <w:rFonts w:ascii="Times New Roman" w:hAnsi="Times New Roman" w:cs="Times New Roman"/>
          <w:sz w:val="24"/>
          <w:szCs w:val="24"/>
        </w:rPr>
        <w:t xml:space="preserve">4.9. </w:t>
      </w:r>
      <w:r w:rsidRPr="00C041BB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членом Ассоциации обязательств по договору подряда на подготовку проектной документации, заключенному с застройщиком, техническим заказчиком, лицом, ответственным за эксплуатацию здания, сооружения, региональным оператором с использованием конкурентных способов заключения договоров, Ассоциация несет субсидиарную ответственность в пределах одной четвертой доли средств компенсационного фонда обеспечения договорных обязательств, размер которого рассчитывается в порядке, установленном настоящим Положением, в зависимости от количества членов Ассоциации на дату предъявления требования о компенсационной выплате и установленного в соответствии с частью 11 ст. 55.16 Градостроительного кодекса Российской Федерации размера взноса в такой компенсационный фонд, принятого для каждого члена в зависимости от уровня его ответственности по обязательствам, возникшим на основании такого договора, в случае, если </w:t>
      </w:r>
      <w:r w:rsidRPr="00C041BB">
        <w:rPr>
          <w:rFonts w:ascii="Times New Roman" w:hAnsi="Times New Roman" w:cs="Times New Roman"/>
          <w:sz w:val="24"/>
          <w:szCs w:val="24"/>
        </w:rPr>
        <w:lastRenderedPageBreak/>
        <w:t>индивидуальный предприниматель или юридическое лицо на момент заключения указанного договора являлись членами Ассоциации.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C041BB" w:rsidRPr="00C041BB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обязательств, размер которого рассчитывается в порядке, установленном настоящим Положением, в зависимости от количества членов Ассоциации на дату предъявления требования о компенсационной выплате и установленного в соответствии с частью 11 ст. 55.16 Градостроительного кодекса Российской Федерации размера взноса в такой компенсационный фонд, принятого для каждого члена в зависимости от уровня его ответственности по обязательствам, возникшим на основании такого договора подряда на подготовку проектной документации, в случае, если индивидуальный предприниматель или юридическое лицо, исполнявшие от имени застройщика функции технического заказчика, на момент заключения такого договора являлись членами Ассоциации.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r w:rsidR="00C041BB" w:rsidRPr="00C041BB">
        <w:rPr>
          <w:rFonts w:ascii="Times New Roman" w:hAnsi="Times New Roman" w:cs="Times New Roman"/>
          <w:sz w:val="24"/>
          <w:szCs w:val="24"/>
        </w:rPr>
        <w:t>Размер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подряда на подготовку проектной документации, заключенным с использованием конкурентных способов заключения договоров, а также неустойки (штрафа) по таким договорам, не может превышать одну четвертую доли средств компенсационного фонда обеспечения договорных обязательств, размер которого рассчитан в порядке, установленном настоящим Положением, в зависимости от количества членов Ассоциации на дату предъявления требования о компенсационной выплате и установленного в соответствии с частью 11 ст. 55.16 Градостроительного кодекса Российской Федерации размера взноса в такой компенсационный фонд, принятого для каждого такого члена в зависимости от уровня его ответственности по соответствующим обязательствам.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="00C041BB" w:rsidRPr="00C041BB">
        <w:rPr>
          <w:rFonts w:ascii="Times New Roman" w:hAnsi="Times New Roman" w:cs="Times New Roman"/>
          <w:sz w:val="24"/>
          <w:szCs w:val="24"/>
        </w:rPr>
        <w:t>Размер компенсационного фонда обеспечения договорных обязательств для целей осуществления выплаты в соответствии с частями 1,2 статьи 60.1 Градостроительного кодекса Российской Федерации рассчитывается путем суммирования следующих взносов: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взносы, внесенные членами Ассоциации в компенсационный фонд обеспечения договорных обязательств в размере, установленном пунктом 2.3. настоящего Положения, в том числе взносы, внесенные ранее исключенными членами и членами, добровольно прекратившими членство в Ассоциации до 03.07.2016г. включительно;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денежные средства, внесенные членами Ассоциации в компенсационный фонд до момента формирования компенсационного фонда обеспечения договорных обязательств, зачтенные в счет их взносов в компенсационный фонд обеспечения договорных обязательств;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дополнительные взносы членов Ассоциации (в случае принятия Ассоциацией решений об их внесении в соответствии с Градостроительным кодексом Российской Федерации).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="00C041BB" w:rsidRPr="00C041BB">
        <w:rPr>
          <w:rFonts w:ascii="Times New Roman" w:hAnsi="Times New Roman" w:cs="Times New Roman"/>
          <w:sz w:val="24"/>
          <w:szCs w:val="24"/>
        </w:rPr>
        <w:t>В случае, если ответственность члена Ассоциации за неисполнение или ненадлежащее исполнение обязательств по договору подряда на подготовку проектной документации, заключенному с использованием конкурентных способов заключения договоров, застрахована в соответствии с законодательством Российской Федерации, Ассоциация несет субсидиарную ответственность, предусмотренную п. 1.4. настоящего Положения, в части, не покрытой страховыми возмещениями.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</w:t>
      </w:r>
      <w:r w:rsidR="00C041BB" w:rsidRPr="00C041BB">
        <w:rPr>
          <w:rFonts w:ascii="Times New Roman" w:hAnsi="Times New Roman" w:cs="Times New Roman"/>
          <w:sz w:val="24"/>
          <w:szCs w:val="24"/>
        </w:rPr>
        <w:t>Возмещение реального ущерба вследствие неисполнения или ненадлежащего исполнения членом Ассоциации обязательств по договорам подряда на подготовку проектной документации, заключенным с использованием конкурентных способов заключения договоров, а также неустойки (штрафа) по таким договорам осуществляется Ассоциацией в судебном порядке в соответствии с законодательством Российской Федерации.</w:t>
      </w:r>
    </w:p>
    <w:p w:rsid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4.15. </w:t>
      </w:r>
      <w:r w:rsidR="00C041BB" w:rsidRPr="00C041BB">
        <w:rPr>
          <w:rFonts w:ascii="Times New Roman" w:hAnsi="Times New Roman" w:cs="Times New Roman"/>
          <w:sz w:val="24"/>
          <w:szCs w:val="24"/>
        </w:rPr>
        <w:t>В случае ликвидации юридического лица - члена Ассоциации исполнение гарантийных обязательств по договору подряда на подготовку проектной документации, заключенному таким лицом с использованием конкурентных способов заключения договоров, осуществляется Ассоциацией в пределах одной четвертой доли средств компенсационного фонда обеспечения договорных обязательств, размер которого рассчитан в порядке, установленном настоящим Положением, в зависимости от количества членов</w:t>
      </w:r>
      <w:r w:rsidR="009A7F20">
        <w:rPr>
          <w:rFonts w:ascii="Times New Roman" w:hAnsi="Times New Roman" w:cs="Times New Roman"/>
          <w:sz w:val="24"/>
          <w:szCs w:val="24"/>
        </w:rPr>
        <w:t xml:space="preserve">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Ассоциации на дату предъявления </w:t>
      </w:r>
      <w:r w:rsidR="009A7F20">
        <w:rPr>
          <w:rFonts w:ascii="Times New Roman" w:hAnsi="Times New Roman" w:cs="Times New Roman"/>
          <w:sz w:val="24"/>
          <w:szCs w:val="24"/>
        </w:rPr>
        <w:t>т</w:t>
      </w:r>
      <w:r w:rsidR="00C041BB" w:rsidRPr="00C041BB">
        <w:rPr>
          <w:rFonts w:ascii="Times New Roman" w:hAnsi="Times New Roman" w:cs="Times New Roman"/>
          <w:sz w:val="24"/>
          <w:szCs w:val="24"/>
        </w:rPr>
        <w:t>ребования о компенсационной выплате и установленного в соответствии с частью 11 ст. 55.16 Градостроительного кодекса Российской Федерации размера взноса в такой компенсационный фонд, принятого для каждого из таких членов в зависимости от уровня их ответственности по обязательствам. Заказчик по таким договорам имеет право требовать от Ассоциации возмещения понесенного им реального ущерба, а также неустойки (штрафа) в судебном порядке в соответствии с законодательством Российской Федерации.</w:t>
      </w:r>
    </w:p>
    <w:p w:rsidR="00CC47FE" w:rsidRPr="00C041BB" w:rsidRDefault="00CC47FE" w:rsidP="00C041B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041BB" w:rsidRPr="00CC47FE" w:rsidRDefault="00C041BB" w:rsidP="00CC47FE">
      <w:pPr>
        <w:pStyle w:val="a8"/>
        <w:numPr>
          <w:ilvl w:val="0"/>
          <w:numId w:val="5"/>
        </w:numPr>
        <w:spacing w:after="0" w:line="240" w:lineRule="auto"/>
        <w:ind w:left="227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7FE">
        <w:rPr>
          <w:rFonts w:ascii="Times New Roman" w:hAnsi="Times New Roman" w:cs="Times New Roman"/>
          <w:b/>
          <w:sz w:val="24"/>
          <w:szCs w:val="24"/>
        </w:rPr>
        <w:t>ПОРЯДОК УВЕЛИЧЕНИЯ (ВОССТАНОВЛЕНИЯ) РАЗМЕРА КОМПЕНСАЦИОННОГО ФОНДА ОБЕСПЕЧЕНИЯ ДОГОВОРНЫХ</w:t>
      </w:r>
    </w:p>
    <w:p w:rsidR="00C041BB" w:rsidRDefault="00C041BB" w:rsidP="00CC47FE">
      <w:pPr>
        <w:spacing w:after="0" w:line="240" w:lineRule="auto"/>
        <w:ind w:left="227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7FE">
        <w:rPr>
          <w:rFonts w:ascii="Times New Roman" w:hAnsi="Times New Roman" w:cs="Times New Roman"/>
          <w:b/>
          <w:sz w:val="24"/>
          <w:szCs w:val="24"/>
        </w:rPr>
        <w:t>ОБЯЗАТЕЛЬСТВ</w:t>
      </w:r>
    </w:p>
    <w:p w:rsidR="00CC47FE" w:rsidRPr="00CC47FE" w:rsidRDefault="00CC47FE" w:rsidP="00CC47FE">
      <w:pPr>
        <w:spacing w:after="0" w:line="240" w:lineRule="auto"/>
        <w:ind w:left="227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C041BB" w:rsidRPr="00C041BB">
        <w:rPr>
          <w:rFonts w:ascii="Times New Roman" w:hAnsi="Times New Roman" w:cs="Times New Roman"/>
          <w:sz w:val="24"/>
          <w:szCs w:val="24"/>
        </w:rPr>
        <w:t>После исполнения решения суда и осуществления выплаты из компенсационного фонда обеспечения договорных обязательств, Ассоциация вправе предъявить обратное (регрессное) требование к члену Ассоциации, вследствие неисполнения или ненадлежащего исполнения которым обязательств по договору подряда на подготовку проектной документации осуществлялись выплаты из компенсационного фонда обеспечения договорных обязательств, и предпринимает все необходимые действия для взыскания выплаченных средств, в том числе в судебном порядке.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C041BB" w:rsidRPr="00C041BB">
        <w:rPr>
          <w:rFonts w:ascii="Times New Roman" w:hAnsi="Times New Roman" w:cs="Times New Roman"/>
          <w:sz w:val="24"/>
          <w:szCs w:val="24"/>
        </w:rPr>
        <w:t>При снижении размера компенсационного фонда обеспечения договорных обязательств ниже минимального размера, определяемого в соответствии с пунктом 2.1. настоящего Положения, в результате осуществления из него выплат в соответствии со статьей 60.1 Градостроительного кодекса Российской Федерации, член Ассоциации, вследствие неисполнения или ненадлежащего исполнения которым обязательств по договору подряда на подготовку проектной документации осуществлялись такие выплаты, а также иные члены Ассоциации, подавшие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договоров, должны в срок не более чем три месяца внести взносы в компенсационный фонд обеспечения договорных обязательств в целях увеличения размера соответствующего компенсационного фонда в порядке и до размера, которые установлены внутренними документами Ассоциации исходя из фактического количества членов Ассоциации и уровня их ответственности по обязательствам.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Решение о дополнительных взносах в компенсационный фонд обеспечения договорных обязательств с целью его восполнения принимает </w:t>
      </w:r>
      <w:r>
        <w:rPr>
          <w:rFonts w:ascii="Times New Roman" w:hAnsi="Times New Roman" w:cs="Times New Roman"/>
          <w:sz w:val="24"/>
          <w:szCs w:val="24"/>
        </w:rPr>
        <w:t>Правление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 Ассоциации. В решении </w:t>
      </w:r>
      <w:r>
        <w:rPr>
          <w:rFonts w:ascii="Times New Roman" w:hAnsi="Times New Roman" w:cs="Times New Roman"/>
          <w:sz w:val="24"/>
          <w:szCs w:val="24"/>
        </w:rPr>
        <w:t>Правления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 Ассоциации должно быть указано: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причина уменьшения размера компенсационного фонда обеспечения договорных обязательств ниже минимального;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размер дополнительного взноса в компенсационный фонд обеспечения договорных обязательств с каждого члена Ассоциации;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срок, в течение которого должны быть осуществлены взносы в компенсационный фонд обеспечения договорных обязательств;</w:t>
      </w:r>
    </w:p>
    <w:p w:rsid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1BB" w:rsidRPr="00C041BB">
        <w:rPr>
          <w:rFonts w:ascii="Times New Roman" w:hAnsi="Times New Roman" w:cs="Times New Roman"/>
          <w:sz w:val="24"/>
          <w:szCs w:val="24"/>
        </w:rPr>
        <w:t>меры для предотвращения в последующем сбора дополнительных взносов в компенсационный фонд обеспечения договорных обязательств Ассоциации.</w:t>
      </w:r>
    </w:p>
    <w:p w:rsidR="00CC47FE" w:rsidRPr="00C041BB" w:rsidRDefault="00CC47FE" w:rsidP="00C041B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041BB" w:rsidRPr="00CC47FE" w:rsidRDefault="00C041BB" w:rsidP="00CC47FE">
      <w:pPr>
        <w:pStyle w:val="a8"/>
        <w:numPr>
          <w:ilvl w:val="0"/>
          <w:numId w:val="5"/>
        </w:numPr>
        <w:spacing w:after="0" w:line="240" w:lineRule="auto"/>
        <w:ind w:left="584" w:right="-14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7FE">
        <w:rPr>
          <w:rFonts w:ascii="Times New Roman" w:hAnsi="Times New Roman" w:cs="Times New Roman"/>
          <w:b/>
          <w:sz w:val="24"/>
          <w:szCs w:val="24"/>
        </w:rPr>
        <w:t>КОНТРОЛЬ ЗА СОСТОЯНИЕМ КОМПЕНСАЦИОННОГО ФОНДА</w:t>
      </w:r>
    </w:p>
    <w:p w:rsidR="00CC47FE" w:rsidRPr="00C041BB" w:rsidRDefault="00CC47FE" w:rsidP="00C041B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Контроль за состоянием компенсационного фонда обеспечения договорных обязательств осуществляет </w:t>
      </w:r>
      <w:r>
        <w:rPr>
          <w:rFonts w:ascii="Times New Roman" w:hAnsi="Times New Roman" w:cs="Times New Roman"/>
          <w:sz w:val="24"/>
          <w:szCs w:val="24"/>
        </w:rPr>
        <w:t>Правление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 Ассоциации.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C041BB" w:rsidRPr="00C041BB">
        <w:rPr>
          <w:rFonts w:ascii="Times New Roman" w:hAnsi="Times New Roman" w:cs="Times New Roman"/>
          <w:sz w:val="24"/>
          <w:szCs w:val="24"/>
        </w:rPr>
        <w:t>При уменьшении размера компенсационного фонда Ассоциации ниже минимального размера, определенного Градостроительным кодексом Российской Федерации, или при возникновен</w:t>
      </w:r>
      <w:r>
        <w:rPr>
          <w:rFonts w:ascii="Times New Roman" w:hAnsi="Times New Roman" w:cs="Times New Roman"/>
          <w:sz w:val="24"/>
          <w:szCs w:val="24"/>
        </w:rPr>
        <w:t xml:space="preserve">ии такой угрозы,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директор обязан проинформировать об этом </w:t>
      </w:r>
      <w:r>
        <w:rPr>
          <w:rFonts w:ascii="Times New Roman" w:hAnsi="Times New Roman" w:cs="Times New Roman"/>
          <w:sz w:val="24"/>
          <w:szCs w:val="24"/>
        </w:rPr>
        <w:t>Правление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 Ассоциации, который в срок не более чем 5 (пять) календарных дней принимает решение о восстановлении компенсационного фонда обеспечения договорных обязательств и внесении дополнительных взносов членами Ассоциации, либо принимает решение о предотвращении указанной угрозы.</w:t>
      </w:r>
    </w:p>
    <w:p w:rsidR="00C041BB" w:rsidRP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C041BB" w:rsidRPr="00C041BB">
        <w:rPr>
          <w:rFonts w:ascii="Times New Roman" w:hAnsi="Times New Roman" w:cs="Times New Roman"/>
          <w:sz w:val="24"/>
          <w:szCs w:val="24"/>
        </w:rPr>
        <w:t>Снижение не более чем в два раза в процессе деятельности Ассоциации минимального количества членов, выразивших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 и уплативших взносы в компенсационный фонд обеспечения договорных обязательств, не должно привести к уменьшению</w:t>
      </w:r>
      <w:r w:rsidR="00450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41BB" w:rsidRPr="00C041BB">
        <w:rPr>
          <w:rFonts w:ascii="Times New Roman" w:hAnsi="Times New Roman" w:cs="Times New Roman"/>
          <w:sz w:val="24"/>
          <w:szCs w:val="24"/>
        </w:rPr>
        <w:t>размера</w:t>
      </w:r>
      <w:proofErr w:type="gramEnd"/>
      <w:r w:rsidR="004506EE">
        <w:rPr>
          <w:rFonts w:ascii="Times New Roman" w:hAnsi="Times New Roman" w:cs="Times New Roman"/>
          <w:sz w:val="24"/>
          <w:szCs w:val="24"/>
        </w:rPr>
        <w:t xml:space="preserve"> </w:t>
      </w:r>
      <w:r w:rsidR="00C041BB" w:rsidRPr="00C041BB">
        <w:rPr>
          <w:rFonts w:ascii="Times New Roman" w:hAnsi="Times New Roman" w:cs="Times New Roman"/>
          <w:sz w:val="24"/>
          <w:szCs w:val="24"/>
        </w:rPr>
        <w:t>первоначально сформированного такими членами компенсационного фонда обеспечения договорных обязательств.</w:t>
      </w:r>
    </w:p>
    <w:p w:rsidR="00C041BB" w:rsidRDefault="00CC47FE" w:rsidP="00CC47FE">
      <w:p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C041BB" w:rsidRPr="00C041BB">
        <w:rPr>
          <w:rFonts w:ascii="Times New Roman" w:hAnsi="Times New Roman" w:cs="Times New Roman"/>
          <w:sz w:val="24"/>
          <w:szCs w:val="24"/>
        </w:rPr>
        <w:t xml:space="preserve">Ассоциация обязана размещать на своем официальном сайте сведения о порядке размещения средств компенсационного фонда обеспечения договорных обязательств, установленном настоящим Положением, о кредитной организации, в которой открыт специальный банковский счет Ассоциации, информацию о составе и стоимости имущества компенсационного фонда договорных обязательств, информацию о фактах осуществления выплат из компенсационного фонда обеспечения договорных обязательств и об основаниях таких выплат, если такие выплаты осуществлялись. Указанная информация подлежит размещению на официальном сайте Ассоциации в соответствии с требованиями Федерального закона от 01.12.2007г. N 315-ФЗ "О саморегулируемых организациях". Контроль за размещением и достоверностью сведений о размере компенсационного фонда </w:t>
      </w:r>
      <w:r w:rsidR="003808AC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C041BB" w:rsidRPr="00C041BB">
        <w:rPr>
          <w:rFonts w:ascii="Times New Roman" w:hAnsi="Times New Roman" w:cs="Times New Roman"/>
          <w:sz w:val="24"/>
          <w:szCs w:val="24"/>
        </w:rPr>
        <w:t>директор Ассоциации.</w:t>
      </w:r>
    </w:p>
    <w:p w:rsidR="00CC47FE" w:rsidRPr="00C041BB" w:rsidRDefault="00CC47FE" w:rsidP="00C041B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041BB" w:rsidRPr="00CC47FE" w:rsidRDefault="00C041BB" w:rsidP="00CC47FE">
      <w:pPr>
        <w:pStyle w:val="a8"/>
        <w:numPr>
          <w:ilvl w:val="0"/>
          <w:numId w:val="5"/>
        </w:numPr>
        <w:spacing w:after="0" w:line="240" w:lineRule="auto"/>
        <w:ind w:left="584" w:right="-14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7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C47FE" w:rsidRPr="00C041BB" w:rsidRDefault="00CC47FE" w:rsidP="00C041B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C041BB" w:rsidRPr="00CC47FE" w:rsidRDefault="00C041BB" w:rsidP="00CC47FE">
      <w:pPr>
        <w:pStyle w:val="a8"/>
        <w:numPr>
          <w:ilvl w:val="1"/>
          <w:numId w:val="5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В случае исключения сведений об Ассоциации из государственного реестра саморегулируемых организаций права на средства компенсационного фонда обеспечения договорных обязательств Ассоциации переходят к Национальному объединению саморегулируемых организаций, членом которого являлась Ассоциация. В этом случае кредитная организация по требованию соответствующего Национального объединения, направленному в порядке и по форме, которые установлены Правительством Российской Федерации, переводит средства компенсационного фонда обеспечения договорных обязательств Ассоциации на специальный банковский счет Национального объединения в недельный срок со дня исключения сведений об Ассоциации из государственного реестра. Данные средства могут быть использованы только для осуществления выплат в связи с наступлением субсидиарной ответственности по обязательствам членов Ассоциации, возникшим в случаях, предусмотренных статьёй 60.1 Градостроительного кодекса Российской Федерации.</w:t>
      </w:r>
    </w:p>
    <w:p w:rsidR="00C041BB" w:rsidRPr="00CC47FE" w:rsidRDefault="00C041BB" w:rsidP="00CC47FE">
      <w:pPr>
        <w:pStyle w:val="a8"/>
        <w:numPr>
          <w:ilvl w:val="1"/>
          <w:numId w:val="5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t>Индивидуальный предприниматель или юридическое лицо в случае исключения сведений об Ассоциации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Национальное объединение, членом которого являлась Ассоциация, с заявлением о перечислении зачисленных на счет Национа</w:t>
      </w:r>
      <w:r w:rsidR="008121C7">
        <w:rPr>
          <w:rFonts w:ascii="Times New Roman" w:hAnsi="Times New Roman" w:cs="Times New Roman"/>
          <w:sz w:val="24"/>
          <w:szCs w:val="24"/>
        </w:rPr>
        <w:t>л</w:t>
      </w:r>
      <w:r w:rsidRPr="00CC47FE">
        <w:rPr>
          <w:rFonts w:ascii="Times New Roman" w:hAnsi="Times New Roman" w:cs="Times New Roman"/>
          <w:sz w:val="24"/>
          <w:szCs w:val="24"/>
        </w:rPr>
        <w:t>ьного объединения средств компенсационного фонда обеспечения договорных обязательств на счет саморегулируемой организации, которой принято решение о приеме индивидуального предпринимателя или юридического лица в члены саморегулируемой организации.</w:t>
      </w:r>
    </w:p>
    <w:p w:rsidR="00C041BB" w:rsidRPr="00CC47FE" w:rsidRDefault="00C041BB" w:rsidP="00CC47FE">
      <w:pPr>
        <w:pStyle w:val="a8"/>
        <w:numPr>
          <w:ilvl w:val="1"/>
          <w:numId w:val="5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7FE">
        <w:rPr>
          <w:rFonts w:ascii="Times New Roman" w:hAnsi="Times New Roman" w:cs="Times New Roman"/>
          <w:sz w:val="24"/>
          <w:szCs w:val="24"/>
        </w:rPr>
        <w:lastRenderedPageBreak/>
        <w:t>На основании п. 12 ст. 55.5 Градостроительного кодекса Российской Федерации настоящее Положение вступает в силу со дня внесения сведений о нем в государственный реестр саморегулируемых организаций.</w:t>
      </w:r>
    </w:p>
    <w:p w:rsidR="00087AE9" w:rsidRPr="00CC47FE" w:rsidRDefault="00C041BB" w:rsidP="00B03BBD">
      <w:pPr>
        <w:pStyle w:val="a8"/>
        <w:numPr>
          <w:ilvl w:val="1"/>
          <w:numId w:val="5"/>
        </w:numPr>
        <w:spacing w:after="0" w:line="240" w:lineRule="auto"/>
        <w:ind w:left="227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FE">
        <w:rPr>
          <w:rFonts w:ascii="Times New Roman" w:hAnsi="Times New Roman" w:cs="Times New Roman"/>
          <w:sz w:val="24"/>
          <w:szCs w:val="24"/>
        </w:rPr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считаются утратившими силу и до момента внесения изменений в настоящее Положение члены Ассоциации руководствуются законодательством и нормативными актами Российской Федерации.</w:t>
      </w:r>
    </w:p>
    <w:sectPr w:rsidR="00087AE9" w:rsidRPr="00CC47FE" w:rsidSect="00E076DA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6E" w:rsidRDefault="0047306E" w:rsidP="00E076DA">
      <w:pPr>
        <w:spacing w:after="0" w:line="240" w:lineRule="auto"/>
      </w:pPr>
      <w:r>
        <w:separator/>
      </w:r>
    </w:p>
  </w:endnote>
  <w:endnote w:type="continuationSeparator" w:id="0">
    <w:p w:rsidR="0047306E" w:rsidRDefault="0047306E" w:rsidP="00E0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697285"/>
      <w:docPartObj>
        <w:docPartGallery w:val="Page Numbers (Bottom of Page)"/>
        <w:docPartUnique/>
      </w:docPartObj>
    </w:sdtPr>
    <w:sdtEndPr/>
    <w:sdtContent>
      <w:p w:rsidR="00BA53DE" w:rsidRDefault="00BA53DE">
        <w:pPr>
          <w:pStyle w:val="a6"/>
          <w:jc w:val="right"/>
        </w:pPr>
        <w:r w:rsidRPr="00E076DA">
          <w:rPr>
            <w:rFonts w:ascii="Times New Roman" w:hAnsi="Times New Roman" w:cs="Times New Roman"/>
          </w:rPr>
          <w:fldChar w:fldCharType="begin"/>
        </w:r>
        <w:r w:rsidRPr="00E076DA">
          <w:rPr>
            <w:rFonts w:ascii="Times New Roman" w:hAnsi="Times New Roman" w:cs="Times New Roman"/>
          </w:rPr>
          <w:instrText>PAGE   \* MERGEFORMAT</w:instrText>
        </w:r>
        <w:r w:rsidRPr="00E076DA">
          <w:rPr>
            <w:rFonts w:ascii="Times New Roman" w:hAnsi="Times New Roman" w:cs="Times New Roman"/>
          </w:rPr>
          <w:fldChar w:fldCharType="separate"/>
        </w:r>
        <w:r w:rsidR="00387FBB">
          <w:rPr>
            <w:rFonts w:ascii="Times New Roman" w:hAnsi="Times New Roman" w:cs="Times New Roman"/>
            <w:noProof/>
          </w:rPr>
          <w:t>12</w:t>
        </w:r>
        <w:r w:rsidRPr="00E076D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6E" w:rsidRDefault="0047306E" w:rsidP="00E076DA">
      <w:pPr>
        <w:spacing w:after="0" w:line="240" w:lineRule="auto"/>
      </w:pPr>
      <w:r>
        <w:separator/>
      </w:r>
    </w:p>
  </w:footnote>
  <w:footnote w:type="continuationSeparator" w:id="0">
    <w:p w:rsidR="0047306E" w:rsidRDefault="0047306E" w:rsidP="00E0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2D9C"/>
    <w:multiLevelType w:val="hybridMultilevel"/>
    <w:tmpl w:val="D2AC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324E8"/>
    <w:multiLevelType w:val="multilevel"/>
    <w:tmpl w:val="796E0A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5F7BE6"/>
    <w:multiLevelType w:val="hybridMultilevel"/>
    <w:tmpl w:val="EA08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7AC0"/>
    <w:multiLevelType w:val="multilevel"/>
    <w:tmpl w:val="F56CFB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20D4B4A"/>
    <w:multiLevelType w:val="multilevel"/>
    <w:tmpl w:val="17405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97"/>
    <w:rsid w:val="00017EFD"/>
    <w:rsid w:val="0002535A"/>
    <w:rsid w:val="0002725C"/>
    <w:rsid w:val="00032D82"/>
    <w:rsid w:val="00035056"/>
    <w:rsid w:val="00042FDF"/>
    <w:rsid w:val="000659DE"/>
    <w:rsid w:val="00067D15"/>
    <w:rsid w:val="00087AE9"/>
    <w:rsid w:val="00087F10"/>
    <w:rsid w:val="00097C8E"/>
    <w:rsid w:val="000A0AF3"/>
    <w:rsid w:val="000B2005"/>
    <w:rsid w:val="000C29DD"/>
    <w:rsid w:val="000C4B96"/>
    <w:rsid w:val="000F0251"/>
    <w:rsid w:val="000F049B"/>
    <w:rsid w:val="001233EC"/>
    <w:rsid w:val="0013071A"/>
    <w:rsid w:val="0013262E"/>
    <w:rsid w:val="00145FCC"/>
    <w:rsid w:val="001513AE"/>
    <w:rsid w:val="00161716"/>
    <w:rsid w:val="0017006D"/>
    <w:rsid w:val="001712DC"/>
    <w:rsid w:val="001A162A"/>
    <w:rsid w:val="001B693B"/>
    <w:rsid w:val="001B6B44"/>
    <w:rsid w:val="001C7F64"/>
    <w:rsid w:val="001D3518"/>
    <w:rsid w:val="001E4EE6"/>
    <w:rsid w:val="00201DD5"/>
    <w:rsid w:val="00212E48"/>
    <w:rsid w:val="00226C73"/>
    <w:rsid w:val="0023594F"/>
    <w:rsid w:val="00237BF1"/>
    <w:rsid w:val="00245C14"/>
    <w:rsid w:val="00265E94"/>
    <w:rsid w:val="002724C0"/>
    <w:rsid w:val="00275C48"/>
    <w:rsid w:val="00290F40"/>
    <w:rsid w:val="00294732"/>
    <w:rsid w:val="002B0172"/>
    <w:rsid w:val="002C6533"/>
    <w:rsid w:val="002C7F6A"/>
    <w:rsid w:val="002D1A9C"/>
    <w:rsid w:val="002D6048"/>
    <w:rsid w:val="002E0318"/>
    <w:rsid w:val="002E694D"/>
    <w:rsid w:val="003006B7"/>
    <w:rsid w:val="00315D8E"/>
    <w:rsid w:val="00323460"/>
    <w:rsid w:val="00326E51"/>
    <w:rsid w:val="00332159"/>
    <w:rsid w:val="00341A56"/>
    <w:rsid w:val="00350800"/>
    <w:rsid w:val="0035290B"/>
    <w:rsid w:val="0036313E"/>
    <w:rsid w:val="003666B1"/>
    <w:rsid w:val="0037679C"/>
    <w:rsid w:val="003808AC"/>
    <w:rsid w:val="00382EF3"/>
    <w:rsid w:val="0038788D"/>
    <w:rsid w:val="00387FBB"/>
    <w:rsid w:val="00393C5A"/>
    <w:rsid w:val="003A2908"/>
    <w:rsid w:val="003B1009"/>
    <w:rsid w:val="003B6717"/>
    <w:rsid w:val="003C0A16"/>
    <w:rsid w:val="003C0C61"/>
    <w:rsid w:val="003C3349"/>
    <w:rsid w:val="003F09D1"/>
    <w:rsid w:val="003F2284"/>
    <w:rsid w:val="003F2A78"/>
    <w:rsid w:val="003F5ADA"/>
    <w:rsid w:val="00407E29"/>
    <w:rsid w:val="00417699"/>
    <w:rsid w:val="00424BB4"/>
    <w:rsid w:val="004305E0"/>
    <w:rsid w:val="00430C69"/>
    <w:rsid w:val="00432E9E"/>
    <w:rsid w:val="00447DF2"/>
    <w:rsid w:val="004506EE"/>
    <w:rsid w:val="00452BB1"/>
    <w:rsid w:val="00454505"/>
    <w:rsid w:val="00460790"/>
    <w:rsid w:val="0047306E"/>
    <w:rsid w:val="004734E3"/>
    <w:rsid w:val="00476B67"/>
    <w:rsid w:val="00497170"/>
    <w:rsid w:val="004B5F2C"/>
    <w:rsid w:val="004C3E32"/>
    <w:rsid w:val="004D2897"/>
    <w:rsid w:val="004D3E4F"/>
    <w:rsid w:val="004E7394"/>
    <w:rsid w:val="00501879"/>
    <w:rsid w:val="005142F4"/>
    <w:rsid w:val="00536A22"/>
    <w:rsid w:val="00537090"/>
    <w:rsid w:val="00546E23"/>
    <w:rsid w:val="00583708"/>
    <w:rsid w:val="00595508"/>
    <w:rsid w:val="005957A3"/>
    <w:rsid w:val="005970F7"/>
    <w:rsid w:val="005A388F"/>
    <w:rsid w:val="005C411E"/>
    <w:rsid w:val="005C4F5F"/>
    <w:rsid w:val="005D4462"/>
    <w:rsid w:val="005E7D36"/>
    <w:rsid w:val="005F6DD5"/>
    <w:rsid w:val="00604B4A"/>
    <w:rsid w:val="00607775"/>
    <w:rsid w:val="00621930"/>
    <w:rsid w:val="00623FAB"/>
    <w:rsid w:val="006322F7"/>
    <w:rsid w:val="00634E9C"/>
    <w:rsid w:val="00636B93"/>
    <w:rsid w:val="00650052"/>
    <w:rsid w:val="006511FD"/>
    <w:rsid w:val="00655E75"/>
    <w:rsid w:val="0065798D"/>
    <w:rsid w:val="00666FDC"/>
    <w:rsid w:val="0068159A"/>
    <w:rsid w:val="00681D77"/>
    <w:rsid w:val="006863F8"/>
    <w:rsid w:val="00692B46"/>
    <w:rsid w:val="00692C39"/>
    <w:rsid w:val="006A0A87"/>
    <w:rsid w:val="006C448F"/>
    <w:rsid w:val="006C79B0"/>
    <w:rsid w:val="006D7DE8"/>
    <w:rsid w:val="006F4530"/>
    <w:rsid w:val="00715BC1"/>
    <w:rsid w:val="00716F0D"/>
    <w:rsid w:val="0072685A"/>
    <w:rsid w:val="007466E6"/>
    <w:rsid w:val="00747F7D"/>
    <w:rsid w:val="00750B70"/>
    <w:rsid w:val="00773F5C"/>
    <w:rsid w:val="00774F8C"/>
    <w:rsid w:val="00782988"/>
    <w:rsid w:val="0079538E"/>
    <w:rsid w:val="007B07BC"/>
    <w:rsid w:val="007B25C9"/>
    <w:rsid w:val="0080026A"/>
    <w:rsid w:val="00804CA7"/>
    <w:rsid w:val="008121C7"/>
    <w:rsid w:val="00812AAA"/>
    <w:rsid w:val="00835DAE"/>
    <w:rsid w:val="00840199"/>
    <w:rsid w:val="00842E7B"/>
    <w:rsid w:val="008545CF"/>
    <w:rsid w:val="00864A10"/>
    <w:rsid w:val="00865617"/>
    <w:rsid w:val="0086762F"/>
    <w:rsid w:val="00872F7F"/>
    <w:rsid w:val="00875C77"/>
    <w:rsid w:val="00882E3A"/>
    <w:rsid w:val="00891FB7"/>
    <w:rsid w:val="00892674"/>
    <w:rsid w:val="008A52EE"/>
    <w:rsid w:val="008B0806"/>
    <w:rsid w:val="008B5C71"/>
    <w:rsid w:val="008C381D"/>
    <w:rsid w:val="008D509C"/>
    <w:rsid w:val="008E2BD4"/>
    <w:rsid w:val="008F0796"/>
    <w:rsid w:val="008F10E7"/>
    <w:rsid w:val="009000A6"/>
    <w:rsid w:val="009223F9"/>
    <w:rsid w:val="00943D82"/>
    <w:rsid w:val="0095202F"/>
    <w:rsid w:val="009569AE"/>
    <w:rsid w:val="00974C11"/>
    <w:rsid w:val="009925F0"/>
    <w:rsid w:val="009925F6"/>
    <w:rsid w:val="009A0F10"/>
    <w:rsid w:val="009A229C"/>
    <w:rsid w:val="009A4856"/>
    <w:rsid w:val="009A6C8A"/>
    <w:rsid w:val="009A7F20"/>
    <w:rsid w:val="009B1D4C"/>
    <w:rsid w:val="009B2FE1"/>
    <w:rsid w:val="009E04CD"/>
    <w:rsid w:val="009E4CAE"/>
    <w:rsid w:val="009E670F"/>
    <w:rsid w:val="009F1F7B"/>
    <w:rsid w:val="00A125F1"/>
    <w:rsid w:val="00A12C2A"/>
    <w:rsid w:val="00A2108E"/>
    <w:rsid w:val="00A27E79"/>
    <w:rsid w:val="00A3486E"/>
    <w:rsid w:val="00A52911"/>
    <w:rsid w:val="00A52DC8"/>
    <w:rsid w:val="00A94E59"/>
    <w:rsid w:val="00A953ED"/>
    <w:rsid w:val="00A97B3D"/>
    <w:rsid w:val="00AA065B"/>
    <w:rsid w:val="00AB498F"/>
    <w:rsid w:val="00AF4A0C"/>
    <w:rsid w:val="00B01013"/>
    <w:rsid w:val="00B0362C"/>
    <w:rsid w:val="00B03BBD"/>
    <w:rsid w:val="00B13D32"/>
    <w:rsid w:val="00B16E17"/>
    <w:rsid w:val="00B20360"/>
    <w:rsid w:val="00B43233"/>
    <w:rsid w:val="00B519F5"/>
    <w:rsid w:val="00B54AFE"/>
    <w:rsid w:val="00B56DEB"/>
    <w:rsid w:val="00B83FD3"/>
    <w:rsid w:val="00B852B2"/>
    <w:rsid w:val="00B96CED"/>
    <w:rsid w:val="00B96F0E"/>
    <w:rsid w:val="00BA53DE"/>
    <w:rsid w:val="00BA7182"/>
    <w:rsid w:val="00BB5749"/>
    <w:rsid w:val="00BC7E14"/>
    <w:rsid w:val="00BD3E49"/>
    <w:rsid w:val="00C001AB"/>
    <w:rsid w:val="00C041BB"/>
    <w:rsid w:val="00C0637F"/>
    <w:rsid w:val="00C156B9"/>
    <w:rsid w:val="00C37566"/>
    <w:rsid w:val="00C54711"/>
    <w:rsid w:val="00C67694"/>
    <w:rsid w:val="00C729B5"/>
    <w:rsid w:val="00C928F9"/>
    <w:rsid w:val="00C973AD"/>
    <w:rsid w:val="00CC47FE"/>
    <w:rsid w:val="00CD239B"/>
    <w:rsid w:val="00CD356F"/>
    <w:rsid w:val="00CD4008"/>
    <w:rsid w:val="00CE27FD"/>
    <w:rsid w:val="00CE3C68"/>
    <w:rsid w:val="00CF7B00"/>
    <w:rsid w:val="00D0794F"/>
    <w:rsid w:val="00D2565B"/>
    <w:rsid w:val="00D54610"/>
    <w:rsid w:val="00D647A3"/>
    <w:rsid w:val="00DC42B9"/>
    <w:rsid w:val="00DD143E"/>
    <w:rsid w:val="00DD5CB5"/>
    <w:rsid w:val="00DD7E6F"/>
    <w:rsid w:val="00DE1A99"/>
    <w:rsid w:val="00DE35A0"/>
    <w:rsid w:val="00E02690"/>
    <w:rsid w:val="00E03968"/>
    <w:rsid w:val="00E076DA"/>
    <w:rsid w:val="00E124A7"/>
    <w:rsid w:val="00E40582"/>
    <w:rsid w:val="00E43EE9"/>
    <w:rsid w:val="00E51805"/>
    <w:rsid w:val="00E52290"/>
    <w:rsid w:val="00E52518"/>
    <w:rsid w:val="00E54762"/>
    <w:rsid w:val="00E574CA"/>
    <w:rsid w:val="00E74CDB"/>
    <w:rsid w:val="00E77D46"/>
    <w:rsid w:val="00E805E9"/>
    <w:rsid w:val="00E915F6"/>
    <w:rsid w:val="00EA10B0"/>
    <w:rsid w:val="00EC106F"/>
    <w:rsid w:val="00EC33FB"/>
    <w:rsid w:val="00ED086C"/>
    <w:rsid w:val="00EE0253"/>
    <w:rsid w:val="00EF11FE"/>
    <w:rsid w:val="00F0618E"/>
    <w:rsid w:val="00F07204"/>
    <w:rsid w:val="00F11070"/>
    <w:rsid w:val="00F15F73"/>
    <w:rsid w:val="00F2160C"/>
    <w:rsid w:val="00F27958"/>
    <w:rsid w:val="00F375A3"/>
    <w:rsid w:val="00F37F0D"/>
    <w:rsid w:val="00F409E7"/>
    <w:rsid w:val="00F82F4E"/>
    <w:rsid w:val="00F94337"/>
    <w:rsid w:val="00F95078"/>
    <w:rsid w:val="00FB0C48"/>
    <w:rsid w:val="00FB4D7C"/>
    <w:rsid w:val="00FB5542"/>
    <w:rsid w:val="00FB6845"/>
    <w:rsid w:val="00FB6907"/>
    <w:rsid w:val="00FF203B"/>
    <w:rsid w:val="00FF282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8B1BB-92F0-4FFD-A4E2-948E1B4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796"/>
  </w:style>
  <w:style w:type="character" w:customStyle="1" w:styleId="blk">
    <w:name w:val="blk"/>
    <w:rsid w:val="00CD4008"/>
  </w:style>
  <w:style w:type="paragraph" w:styleId="a4">
    <w:name w:val="header"/>
    <w:basedOn w:val="a"/>
    <w:link w:val="a5"/>
    <w:uiPriority w:val="99"/>
    <w:unhideWhenUsed/>
    <w:rsid w:val="00E07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6DA"/>
  </w:style>
  <w:style w:type="paragraph" w:styleId="a6">
    <w:name w:val="footer"/>
    <w:basedOn w:val="a"/>
    <w:link w:val="a7"/>
    <w:uiPriority w:val="99"/>
    <w:unhideWhenUsed/>
    <w:rsid w:val="00E07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6DA"/>
  </w:style>
  <w:style w:type="paragraph" w:styleId="a8">
    <w:name w:val="List Paragraph"/>
    <w:basedOn w:val="a"/>
    <w:uiPriority w:val="34"/>
    <w:qFormat/>
    <w:rsid w:val="00A52D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2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DA8F-08B0-469F-804F-03BEAB5F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5611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ОПВО</Company>
  <LinksUpToDate>false</LinksUpToDate>
  <CharactersWithSpaces>37525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</dc:creator>
  <cp:lastModifiedBy>PC</cp:lastModifiedBy>
  <cp:revision>8</cp:revision>
  <cp:lastPrinted>2022-02-24T15:59:00Z</cp:lastPrinted>
  <dcterms:created xsi:type="dcterms:W3CDTF">2025-09-25T18:14:00Z</dcterms:created>
  <dcterms:modified xsi:type="dcterms:W3CDTF">2025-10-03T06:55:00Z</dcterms:modified>
</cp:coreProperties>
</file>